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F156" w14:textId="31AD41E2" w:rsidR="003757AC" w:rsidRDefault="003757AC" w:rsidP="003757A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UMOWA DZIERŻAWY </w:t>
      </w:r>
    </w:p>
    <w:p w14:paraId="1299EA67" w14:textId="77777777" w:rsidR="00E93F08" w:rsidRDefault="00E93F08" w:rsidP="003757AC">
      <w:pPr>
        <w:spacing w:after="0" w:line="360" w:lineRule="auto"/>
        <w:jc w:val="center"/>
        <w:rPr>
          <w:rFonts w:ascii="Arial" w:hAnsi="Arial" w:cs="Arial"/>
          <w:b/>
        </w:rPr>
      </w:pPr>
    </w:p>
    <w:p w14:paraId="1EBC4CC8" w14:textId="77777777" w:rsidR="003757AC" w:rsidRDefault="003757AC" w:rsidP="003757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zwana dalej "</w:t>
      </w:r>
      <w:r w:rsidRPr="00C05874">
        <w:rPr>
          <w:rFonts w:ascii="Arial" w:hAnsi="Arial"/>
          <w:b/>
        </w:rPr>
        <w:t>Umową</w:t>
      </w:r>
      <w:r>
        <w:rPr>
          <w:rFonts w:ascii="Arial" w:hAnsi="Arial" w:cs="Arial"/>
        </w:rPr>
        <w:t>" lub "</w:t>
      </w:r>
      <w:r w:rsidRPr="00C05874">
        <w:rPr>
          <w:rFonts w:ascii="Arial" w:hAnsi="Arial"/>
          <w:b/>
        </w:rPr>
        <w:t>Umową Dzierżawy</w:t>
      </w:r>
      <w:r>
        <w:rPr>
          <w:rFonts w:ascii="Arial" w:hAnsi="Arial" w:cs="Arial"/>
        </w:rPr>
        <w:t>", zawarta w Kołobrzegu w dniu __________________ r. pomiędzy:</w:t>
      </w:r>
    </w:p>
    <w:p w14:paraId="38DA54A5" w14:textId="77777777" w:rsidR="003757AC" w:rsidRDefault="003757AC" w:rsidP="003757AC">
      <w:pPr>
        <w:spacing w:after="0" w:line="360" w:lineRule="auto"/>
        <w:jc w:val="both"/>
        <w:rPr>
          <w:rFonts w:ascii="Arial" w:hAnsi="Arial" w:cs="Arial"/>
        </w:rPr>
      </w:pPr>
    </w:p>
    <w:p w14:paraId="2AEE1C6D" w14:textId="6416995A" w:rsidR="003757AC" w:rsidRDefault="003757AC" w:rsidP="003757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Zarządem Portu Morskiego Kołobrzeg Sp. z o.o. </w:t>
      </w:r>
      <w:r>
        <w:rPr>
          <w:rFonts w:ascii="Arial" w:hAnsi="Arial" w:cs="Arial"/>
          <w:bCs/>
        </w:rPr>
        <w:t xml:space="preserve">ul. Portowa 41, 78-100 Kołobrzeg, wpisana do rejestru przedsiębiorców Krajowego Rejestru Sądowego prowadzonego przez Sąd Rejonowy w Koszalinie, IX Wydział Gospodarczy KRS pod nr 0000157554, NIP 671-16-02-794, REGON 331046773, kapitał zakładowy: 34.149.000,00 zł, </w:t>
      </w:r>
    </w:p>
    <w:p w14:paraId="0BC55D50" w14:textId="77777777" w:rsidR="003757AC" w:rsidRDefault="003757AC" w:rsidP="00375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imieniu którego działa:</w:t>
      </w:r>
    </w:p>
    <w:p w14:paraId="2D998621" w14:textId="77777777" w:rsidR="003757AC" w:rsidRDefault="003757AC" w:rsidP="00375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Artur Lijewski – Prezes Zarządu </w:t>
      </w:r>
    </w:p>
    <w:p w14:paraId="75BB5F13" w14:textId="5DB8A907" w:rsidR="003757AC" w:rsidRDefault="003757AC" w:rsidP="00375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zwanym dale</w:t>
      </w:r>
      <w:r w:rsidR="0019772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Wydzierżawiającym</w:t>
      </w:r>
    </w:p>
    <w:p w14:paraId="303B59DC" w14:textId="77777777" w:rsidR="003757AC" w:rsidRDefault="003757AC" w:rsidP="003757A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4BD36186" w14:textId="77777777" w:rsidR="00C124F3" w:rsidRDefault="00C124F3" w:rsidP="003757AC">
      <w:pPr>
        <w:spacing w:after="0" w:line="360" w:lineRule="auto"/>
        <w:rPr>
          <w:rFonts w:ascii="Arial" w:hAnsi="Arial" w:cs="Arial"/>
          <w:bCs/>
        </w:rPr>
      </w:pPr>
    </w:p>
    <w:p w14:paraId="382C70E0" w14:textId="24181B13" w:rsidR="003757AC" w:rsidRDefault="003757AC" w:rsidP="00375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1BF30E2E" w14:textId="77777777" w:rsidR="003757AC" w:rsidRDefault="003757AC" w:rsidP="003757A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zwanym dalej Dzierżawcą</w:t>
      </w:r>
    </w:p>
    <w:p w14:paraId="5673B527" w14:textId="77777777" w:rsidR="003757AC" w:rsidRDefault="003757AC" w:rsidP="003757AC">
      <w:pPr>
        <w:spacing w:after="0" w:line="360" w:lineRule="auto"/>
        <w:rPr>
          <w:rFonts w:ascii="Arial" w:hAnsi="Arial" w:cs="Arial"/>
          <w:b/>
        </w:rPr>
      </w:pPr>
    </w:p>
    <w:p w14:paraId="2FF98D15" w14:textId="4DFFD8AA" w:rsidR="003757AC" w:rsidRDefault="003757AC" w:rsidP="003757A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wyniku </w:t>
      </w:r>
      <w:r w:rsidRPr="00310581">
        <w:rPr>
          <w:rFonts w:ascii="Arial" w:hAnsi="Arial" w:cs="Arial"/>
          <w:bCs/>
        </w:rPr>
        <w:t>przeprowadzonych negocjacji</w:t>
      </w:r>
      <w:r w:rsidRPr="00310581">
        <w:rPr>
          <w:rFonts w:ascii="Arial" w:eastAsia="Calibri" w:hAnsi="Arial" w:cs="Arial"/>
          <w:bCs/>
        </w:rPr>
        <w:t xml:space="preserve"> </w:t>
      </w:r>
      <w:r w:rsidR="00C05874" w:rsidRPr="00310581">
        <w:rPr>
          <w:rFonts w:ascii="Arial" w:eastAsia="Calibri" w:hAnsi="Arial" w:cs="Arial"/>
          <w:bCs/>
        </w:rPr>
        <w:t xml:space="preserve">w postępowaniu </w:t>
      </w:r>
      <w:r w:rsidRPr="00310581">
        <w:rPr>
          <w:rFonts w:ascii="Arial" w:eastAsia="Calibri" w:hAnsi="Arial" w:cs="Arial"/>
          <w:bCs/>
        </w:rPr>
        <w:t xml:space="preserve">na </w:t>
      </w:r>
      <w:r w:rsidRPr="00310581">
        <w:rPr>
          <w:rFonts w:ascii="Arial" w:hAnsi="Arial" w:cs="Arial"/>
          <w:bCs/>
          <w:i/>
          <w:iCs/>
        </w:rPr>
        <w:t xml:space="preserve">Wybór Dzierżawcy </w:t>
      </w:r>
      <w:r w:rsidR="008331D3" w:rsidRPr="00747524">
        <w:rPr>
          <w:rFonts w:ascii="Arial" w:hAnsi="Arial" w:cs="Arial"/>
          <w:bCs/>
          <w:i/>
          <w:iCs/>
        </w:rPr>
        <w:t>części</w:t>
      </w:r>
      <w:r w:rsidR="008331D3">
        <w:rPr>
          <w:rFonts w:ascii="Arial" w:hAnsi="Arial" w:cs="Arial"/>
          <w:bCs/>
          <w:i/>
          <w:iCs/>
        </w:rPr>
        <w:t xml:space="preserve"> </w:t>
      </w:r>
      <w:r w:rsidR="00310581" w:rsidRPr="00310581">
        <w:rPr>
          <w:rFonts w:ascii="Arial" w:eastAsia="Calibri" w:hAnsi="Arial" w:cs="Arial"/>
          <w:bCs/>
          <w:i/>
          <w:iCs/>
        </w:rPr>
        <w:t>nieruchomości (działki nr 4/98) położonej w porcie w Kołobrzegu</w:t>
      </w:r>
      <w:r w:rsidR="00310581">
        <w:rPr>
          <w:rFonts w:ascii="Arial" w:eastAsia="Calibri" w:hAnsi="Arial" w:cs="Arial"/>
          <w:bCs/>
          <w:i/>
          <w:iCs/>
        </w:rPr>
        <w:t>,</w:t>
      </w:r>
      <w:r w:rsidR="00310581" w:rsidRPr="00310581">
        <w:rPr>
          <w:rFonts w:ascii="Arial" w:hAnsi="Arial" w:cs="Arial"/>
          <w:bCs/>
        </w:rPr>
        <w:t xml:space="preserve"> </w:t>
      </w:r>
      <w:r w:rsidRPr="00310581">
        <w:rPr>
          <w:rFonts w:ascii="Arial" w:hAnsi="Arial" w:cs="Arial"/>
          <w:bCs/>
        </w:rPr>
        <w:t>Strony</w:t>
      </w:r>
      <w:r>
        <w:rPr>
          <w:rFonts w:ascii="Arial" w:hAnsi="Arial" w:cs="Arial"/>
          <w:bCs/>
        </w:rPr>
        <w:t xml:space="preserve"> zawierają </w:t>
      </w:r>
      <w:r w:rsidR="005D023D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mowę o treści następującej:</w:t>
      </w:r>
    </w:p>
    <w:p w14:paraId="080EA654" w14:textId="77777777" w:rsidR="004B7160" w:rsidRDefault="004B7160" w:rsidP="003757AC">
      <w:pPr>
        <w:spacing w:after="0" w:line="360" w:lineRule="auto"/>
        <w:jc w:val="center"/>
        <w:rPr>
          <w:rFonts w:ascii="Arial" w:hAnsi="Arial"/>
          <w:b/>
        </w:rPr>
      </w:pPr>
    </w:p>
    <w:p w14:paraId="6ACE4565" w14:textId="517B7399" w:rsidR="003757AC" w:rsidRPr="00C05874" w:rsidRDefault="003757AC" w:rsidP="003757AC">
      <w:pPr>
        <w:spacing w:after="0" w:line="360" w:lineRule="auto"/>
        <w:jc w:val="center"/>
        <w:rPr>
          <w:rFonts w:ascii="Arial" w:hAnsi="Arial"/>
          <w:b/>
        </w:rPr>
      </w:pPr>
      <w:r w:rsidRPr="00C05874">
        <w:rPr>
          <w:rFonts w:ascii="Arial" w:hAnsi="Arial"/>
          <w:b/>
        </w:rPr>
        <w:t>§</w:t>
      </w:r>
      <w:r w:rsidRPr="00D60C61">
        <w:rPr>
          <w:rFonts w:ascii="Arial" w:hAnsi="Arial" w:cs="Arial"/>
          <w:b/>
        </w:rPr>
        <w:t xml:space="preserve"> </w:t>
      </w:r>
      <w:r w:rsidRPr="00C05874">
        <w:rPr>
          <w:rFonts w:ascii="Arial" w:hAnsi="Arial"/>
          <w:b/>
        </w:rPr>
        <w:t>1</w:t>
      </w:r>
    </w:p>
    <w:p w14:paraId="06491135" w14:textId="42824490" w:rsidR="003757A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Wydzierżawiający oświadcza</w:t>
      </w:r>
      <w:r w:rsidR="00BD2B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 jest użytkownikiem wieczystym nieruchomości gruntowej położonej w Kołobrzegu, oznaczonej jako działk</w:t>
      </w:r>
      <w:r w:rsidR="0095421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</w:t>
      </w:r>
      <w:r w:rsidR="00FA71EE">
        <w:rPr>
          <w:rFonts w:ascii="Arial" w:hAnsi="Arial" w:cs="Arial"/>
        </w:rPr>
        <w:t>4/98</w:t>
      </w:r>
      <w:r>
        <w:rPr>
          <w:rFonts w:ascii="Arial" w:hAnsi="Arial" w:cs="Arial"/>
        </w:rPr>
        <w:t xml:space="preserve"> o powierzchni ewidencyjnej </w:t>
      </w:r>
      <w:r w:rsidR="00954215">
        <w:rPr>
          <w:rFonts w:ascii="Arial" w:hAnsi="Arial" w:cs="Arial"/>
        </w:rPr>
        <w:t>1,026</w:t>
      </w:r>
      <w:r w:rsidR="00310581">
        <w:rPr>
          <w:rFonts w:ascii="Arial" w:hAnsi="Arial" w:cs="Arial"/>
        </w:rPr>
        <w:t>1</w:t>
      </w:r>
      <w:r w:rsidR="00954215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 obręb ewidencyjny 4</w:t>
      </w:r>
      <w:r w:rsidR="009542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dla której Sąd Rejonowy </w:t>
      </w:r>
      <w:r w:rsidR="009542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Kołobrzegu V Wydział Ksiąg Wieczystych prowadzi księgę wieczystą nr </w:t>
      </w:r>
      <w:r w:rsidR="00C92039">
        <w:rPr>
          <w:rFonts w:ascii="Arial" w:hAnsi="Arial" w:cs="Arial"/>
        </w:rPr>
        <w:t xml:space="preserve">KO1L/00053746/2 </w:t>
      </w:r>
      <w:r>
        <w:rPr>
          <w:rFonts w:ascii="Arial" w:hAnsi="Arial" w:cs="Arial"/>
        </w:rPr>
        <w:t>(</w:t>
      </w:r>
      <w:r w:rsidRPr="004B7160">
        <w:rPr>
          <w:rFonts w:ascii="Arial" w:hAnsi="Arial" w:cs="Arial"/>
        </w:rPr>
        <w:t>dalej: „Nieruchomości”).</w:t>
      </w:r>
    </w:p>
    <w:p w14:paraId="16990BB0" w14:textId="0334B6D9" w:rsidR="00151B28" w:rsidRDefault="00151B28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Nieruchomość jest w części zagospodarowana </w:t>
      </w:r>
      <w:r w:rsidR="001B26B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abrzeżem </w:t>
      </w:r>
      <w:proofErr w:type="spellStart"/>
      <w:r>
        <w:rPr>
          <w:rFonts w:ascii="Arial" w:hAnsi="Arial" w:cs="Arial"/>
        </w:rPr>
        <w:t>Barkowskim</w:t>
      </w:r>
      <w:proofErr w:type="spellEnd"/>
      <w:r w:rsidR="009542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B7160">
        <w:rPr>
          <w:rFonts w:ascii="Arial" w:hAnsi="Arial" w:cs="Arial"/>
        </w:rPr>
        <w:br/>
      </w:r>
      <w:r w:rsidR="00954215">
        <w:rPr>
          <w:rFonts w:ascii="Arial" w:hAnsi="Arial" w:cs="Arial"/>
        </w:rPr>
        <w:t xml:space="preserve">Opis </w:t>
      </w:r>
      <w:r w:rsidR="004B7160">
        <w:rPr>
          <w:rFonts w:ascii="Arial" w:hAnsi="Arial" w:cs="Arial"/>
        </w:rPr>
        <w:t>P</w:t>
      </w:r>
      <w:r w:rsidR="00954215">
        <w:rPr>
          <w:rFonts w:ascii="Arial" w:hAnsi="Arial" w:cs="Arial"/>
        </w:rPr>
        <w:t xml:space="preserve">rzedmiotu </w:t>
      </w:r>
      <w:r w:rsidR="004B7160">
        <w:rPr>
          <w:rFonts w:ascii="Arial" w:hAnsi="Arial" w:cs="Arial"/>
        </w:rPr>
        <w:t>D</w:t>
      </w:r>
      <w:r w:rsidR="00954215">
        <w:rPr>
          <w:rFonts w:ascii="Arial" w:hAnsi="Arial" w:cs="Arial"/>
        </w:rPr>
        <w:t>zierżawy i s</w:t>
      </w:r>
      <w:r>
        <w:rPr>
          <w:rFonts w:ascii="Arial" w:hAnsi="Arial" w:cs="Arial"/>
        </w:rPr>
        <w:t>tandard nabrzeża</w:t>
      </w:r>
      <w:r w:rsidR="009542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 tym dopusz</w:t>
      </w:r>
      <w:r w:rsidR="001B26B5">
        <w:rPr>
          <w:rFonts w:ascii="Arial" w:hAnsi="Arial" w:cs="Arial"/>
        </w:rPr>
        <w:t>cz</w:t>
      </w:r>
      <w:r>
        <w:rPr>
          <w:rFonts w:ascii="Arial" w:hAnsi="Arial" w:cs="Arial"/>
        </w:rPr>
        <w:t xml:space="preserve">alne obciążenia stanowią załącznik nr _____ do niniejszej </w:t>
      </w:r>
      <w:r w:rsidR="00954215">
        <w:rPr>
          <w:rFonts w:ascii="Arial" w:hAnsi="Arial" w:cs="Arial"/>
        </w:rPr>
        <w:t>U</w:t>
      </w:r>
      <w:r>
        <w:rPr>
          <w:rFonts w:ascii="Arial" w:hAnsi="Arial" w:cs="Arial"/>
        </w:rPr>
        <w:t>mowy.</w:t>
      </w:r>
    </w:p>
    <w:p w14:paraId="101FD94D" w14:textId="360E6465" w:rsidR="003757AC" w:rsidRPr="0001662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01662C">
        <w:rPr>
          <w:rFonts w:ascii="Arial" w:hAnsi="Arial" w:cs="Arial"/>
        </w:rPr>
        <w:t>Przedmiot Dzierżawy posiada prawny i faktyczny dostęp do drogi publicznej od strony</w:t>
      </w:r>
      <w:r w:rsidR="00DF693C">
        <w:rPr>
          <w:rFonts w:ascii="Arial" w:hAnsi="Arial" w:cs="Arial"/>
        </w:rPr>
        <w:t xml:space="preserve"> </w:t>
      </w:r>
      <w:r w:rsidR="008660B4">
        <w:rPr>
          <w:rFonts w:ascii="Arial" w:hAnsi="Arial" w:cs="Arial"/>
        </w:rPr>
        <w:t>ul. Albatrosa</w:t>
      </w:r>
      <w:r w:rsidR="00EC7DBA">
        <w:rPr>
          <w:rFonts w:ascii="Arial" w:hAnsi="Arial" w:cs="Arial"/>
        </w:rPr>
        <w:t xml:space="preserve">. </w:t>
      </w:r>
    </w:p>
    <w:p w14:paraId="20334BD0" w14:textId="51E5DBA3" w:rsidR="003757A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 leży na terenie portu morskiego, a zawarcie Umowy Dzierżawy Nieruchomości na okres dłuższy niż 10 (dziesięć) lat wymaga zgody ministra właściwego do spraw gospodarki morskiej, o której mow</w:t>
      </w:r>
      <w:r w:rsidR="00033B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 art. 3 ust. 1 pkt 2 ustawy z dnia </w:t>
      </w:r>
      <w:r>
        <w:rPr>
          <w:rFonts w:ascii="Arial" w:hAnsi="Arial" w:cs="Arial"/>
        </w:rPr>
        <w:tab/>
        <w:t>20 grudnia 1996 r. o portach i przystaniach morskich</w:t>
      </w:r>
      <w:r w:rsidR="00EC7D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66F7E">
        <w:rPr>
          <w:rFonts w:ascii="Arial" w:hAnsi="Arial" w:cs="Arial"/>
        </w:rPr>
        <w:t xml:space="preserve">Fakt ten </w:t>
      </w:r>
      <w:r w:rsidR="00366F7E">
        <w:rPr>
          <w:rFonts w:ascii="Arial" w:hAnsi="Arial" w:cs="Arial"/>
        </w:rPr>
        <w:lastRenderedPageBreak/>
        <w:t>uzależnia ewentualne przedłużenie niniejszej Umowy</w:t>
      </w:r>
      <w:r w:rsidR="00033B11">
        <w:rPr>
          <w:rFonts w:ascii="Arial" w:hAnsi="Arial" w:cs="Arial"/>
        </w:rPr>
        <w:t>, również z przyczyn niezależnych od Stron</w:t>
      </w:r>
      <w:r w:rsidR="00366F7E">
        <w:rPr>
          <w:rFonts w:ascii="Arial" w:hAnsi="Arial" w:cs="Arial"/>
        </w:rPr>
        <w:t xml:space="preserve"> od </w:t>
      </w:r>
      <w:r w:rsidR="00033B11">
        <w:rPr>
          <w:rFonts w:ascii="Arial" w:hAnsi="Arial" w:cs="Arial"/>
        </w:rPr>
        <w:t xml:space="preserve">uzyskania odpowiedniej zgody. </w:t>
      </w:r>
    </w:p>
    <w:p w14:paraId="6AF02A53" w14:textId="5C8FC92D" w:rsidR="003757AC" w:rsidRPr="00DF693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DF693C">
        <w:rPr>
          <w:rFonts w:ascii="Arial" w:hAnsi="Arial" w:cs="Arial"/>
        </w:rPr>
        <w:t>Planowane na podstawie niniejszej Umowy wykorzystanie Nieruchomości oraz Przedmiotu Dzierżawy nie są sprzeczne z celem na jaki Nieruchomość została oddana w użytkowanie wieczyste. Nie toczy się obecnie żadne postępowanie</w:t>
      </w:r>
      <w:r w:rsidR="00B615F3" w:rsidRPr="00DF693C">
        <w:rPr>
          <w:rFonts w:ascii="Arial" w:hAnsi="Arial" w:cs="Arial"/>
        </w:rPr>
        <w:t>,</w:t>
      </w:r>
      <w:r w:rsidRPr="00DF693C">
        <w:rPr>
          <w:rFonts w:ascii="Arial" w:hAnsi="Arial" w:cs="Arial"/>
        </w:rPr>
        <w:t xml:space="preserve"> </w:t>
      </w:r>
      <w:r w:rsidR="00870C18" w:rsidRPr="00DF693C">
        <w:rPr>
          <w:rFonts w:ascii="Arial" w:hAnsi="Arial" w:cs="Arial"/>
        </w:rPr>
        <w:br/>
      </w:r>
      <w:r w:rsidRPr="00DF693C">
        <w:rPr>
          <w:rFonts w:ascii="Arial" w:hAnsi="Arial" w:cs="Arial"/>
        </w:rPr>
        <w:t>w wyniku którego Wydzierżawiający mógłby utracić tytuł prawny do Nieruchomości lub jej części. Dodatkowo, według najlepszej wiedzy Wydzierżawiającego nie istnieją ograniczenia niepozwalające na wykorzystanie Nieruchomości na planowane przez Dzierżawcę i opisane w niniejszej Umowie cele, jak również na ustanowienie objętych niniejszą Umową zabezpieczeń należytego wykonania niniejszej Umowy</w:t>
      </w:r>
      <w:r w:rsidR="001B26B5" w:rsidRPr="00DF693C">
        <w:rPr>
          <w:rFonts w:ascii="Arial" w:hAnsi="Arial" w:cs="Arial"/>
        </w:rPr>
        <w:t xml:space="preserve">, poza ograniczeniami określonymi w ust. </w:t>
      </w:r>
      <w:r w:rsidR="00954215">
        <w:rPr>
          <w:rFonts w:ascii="Arial" w:hAnsi="Arial" w:cs="Arial"/>
        </w:rPr>
        <w:t>6</w:t>
      </w:r>
      <w:r w:rsidR="001B26B5" w:rsidRPr="00DF693C">
        <w:rPr>
          <w:rFonts w:ascii="Arial" w:hAnsi="Arial" w:cs="Arial"/>
        </w:rPr>
        <w:t>.</w:t>
      </w:r>
    </w:p>
    <w:p w14:paraId="5AB4656D" w14:textId="210DCDC8" w:rsidR="003757AC" w:rsidRPr="0027549D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Wydzierżawiający oświadcza, że</w:t>
      </w:r>
      <w:r w:rsidR="00A42C4F">
        <w:rPr>
          <w:rFonts w:ascii="Arial" w:hAnsi="Arial" w:cs="Arial"/>
        </w:rPr>
        <w:t xml:space="preserve"> w dniu 19 listopada 2021 r.</w:t>
      </w:r>
      <w:r w:rsidR="00EC7DBA">
        <w:rPr>
          <w:rFonts w:ascii="Arial" w:hAnsi="Arial" w:cs="Arial"/>
        </w:rPr>
        <w:t xml:space="preserve"> zawarł umowę </w:t>
      </w:r>
      <w:r w:rsidR="00954215">
        <w:rPr>
          <w:rFonts w:ascii="Arial" w:hAnsi="Arial" w:cs="Arial"/>
        </w:rPr>
        <w:br/>
      </w:r>
      <w:r w:rsidR="00246F03">
        <w:rPr>
          <w:rFonts w:ascii="Arial" w:hAnsi="Arial" w:cs="Arial"/>
        </w:rPr>
        <w:t>o dofinansowanie nr 00008-6520.12-OR1600001</w:t>
      </w:r>
      <w:r w:rsidR="00A42C4F">
        <w:rPr>
          <w:rFonts w:ascii="Arial" w:hAnsi="Arial" w:cs="Arial"/>
        </w:rPr>
        <w:t xml:space="preserve">/21 z Agencją Restrukturyzacji </w:t>
      </w:r>
      <w:r w:rsidR="00954215">
        <w:rPr>
          <w:rFonts w:ascii="Arial" w:hAnsi="Arial" w:cs="Arial"/>
        </w:rPr>
        <w:br/>
      </w:r>
      <w:r w:rsidR="00A42C4F">
        <w:rPr>
          <w:rFonts w:ascii="Arial" w:hAnsi="Arial" w:cs="Arial"/>
        </w:rPr>
        <w:t xml:space="preserve">i Modernizacji Rolnictwa w Warszawie. Przedmiotem umowy jest </w:t>
      </w:r>
      <w:r w:rsidR="008A3F51">
        <w:rPr>
          <w:rFonts w:ascii="Arial" w:hAnsi="Arial" w:cs="Arial"/>
        </w:rPr>
        <w:t xml:space="preserve">dofinansowanie projektu pod nazwą: „Modernizacja infrastruktury portowej pod potrzeby rozwoju rybołówstwa w Porcie Kołobrzeg polegającej na: poprawie bezpieczeństwa, warunków postoju lub obsługi statków rybackich </w:t>
      </w:r>
      <w:r w:rsidR="00FA71EE">
        <w:rPr>
          <w:rFonts w:ascii="Arial" w:hAnsi="Arial" w:cs="Arial"/>
        </w:rPr>
        <w:t xml:space="preserve">oraz poprawie warunków bezpieczeństwa lub higieny pracy.” </w:t>
      </w:r>
      <w:r w:rsidR="00954215">
        <w:rPr>
          <w:rFonts w:ascii="Arial" w:hAnsi="Arial" w:cs="Arial"/>
        </w:rPr>
        <w:t xml:space="preserve">Modernizacja obejmuje ww. Nieruchomość. </w:t>
      </w:r>
      <w:r w:rsidR="00FA71EE">
        <w:rPr>
          <w:rFonts w:ascii="Arial" w:hAnsi="Arial" w:cs="Arial"/>
        </w:rPr>
        <w:t xml:space="preserve">Dofinansowanie wyniosło </w:t>
      </w:r>
      <w:r w:rsidR="00B55903">
        <w:rPr>
          <w:rFonts w:ascii="Arial" w:hAnsi="Arial" w:cs="Arial"/>
        </w:rPr>
        <w:t xml:space="preserve">8.697.908,00 zł. </w:t>
      </w:r>
      <w:r w:rsidR="001B26B5">
        <w:rPr>
          <w:rFonts w:ascii="Arial" w:hAnsi="Arial" w:cs="Arial"/>
        </w:rPr>
        <w:t xml:space="preserve">Okres trwałości projektu wynosi </w:t>
      </w:r>
      <w:r w:rsidR="00E733D8">
        <w:rPr>
          <w:rFonts w:ascii="Arial" w:hAnsi="Arial" w:cs="Arial"/>
        </w:rPr>
        <w:t>5 lat</w:t>
      </w:r>
      <w:r w:rsidR="00954215">
        <w:rPr>
          <w:rFonts w:ascii="Arial" w:hAnsi="Arial" w:cs="Arial"/>
        </w:rPr>
        <w:t xml:space="preserve"> od dnia rozliczenia projektu</w:t>
      </w:r>
      <w:r w:rsidR="00E733D8">
        <w:rPr>
          <w:rFonts w:ascii="Arial" w:hAnsi="Arial" w:cs="Arial"/>
        </w:rPr>
        <w:t xml:space="preserve">. </w:t>
      </w:r>
      <w:r w:rsidR="001B26B5">
        <w:rPr>
          <w:rFonts w:ascii="Arial" w:hAnsi="Arial" w:cs="Arial"/>
        </w:rPr>
        <w:t xml:space="preserve">Zgodnie </w:t>
      </w:r>
      <w:r w:rsidR="009D2DB2">
        <w:rPr>
          <w:rFonts w:ascii="Arial" w:hAnsi="Arial" w:cs="Arial"/>
        </w:rPr>
        <w:t>z umową o dofinansowanie</w:t>
      </w:r>
      <w:r w:rsidR="008643F8">
        <w:rPr>
          <w:rFonts w:ascii="Arial" w:hAnsi="Arial" w:cs="Arial"/>
        </w:rPr>
        <w:t xml:space="preserve"> Wydzierżawiający zobowiązany jest do </w:t>
      </w:r>
      <w:r w:rsidR="008366CE">
        <w:rPr>
          <w:rFonts w:ascii="Arial" w:hAnsi="Arial" w:cs="Arial"/>
        </w:rPr>
        <w:t>zapewnienia, w trakcie realizacji operacji oraz przez 5 lat od dnia dokonania płatności końcowej, trwałości operacji, o której mowa w art. 71 rozporządzenia 1303/2013</w:t>
      </w:r>
      <w:r w:rsidR="00353C11">
        <w:rPr>
          <w:rFonts w:ascii="Arial" w:hAnsi="Arial" w:cs="Arial"/>
        </w:rPr>
        <w:t xml:space="preserve">. Umowa o dofinansowanie stanowi załącznik nr ___ do niniejszej </w:t>
      </w:r>
      <w:r w:rsidR="003F5C2E">
        <w:rPr>
          <w:rFonts w:ascii="Arial" w:hAnsi="Arial" w:cs="Arial"/>
        </w:rPr>
        <w:t>U</w:t>
      </w:r>
      <w:r w:rsidR="00353C11">
        <w:rPr>
          <w:rFonts w:ascii="Arial" w:hAnsi="Arial" w:cs="Arial"/>
        </w:rPr>
        <w:t>mowy.</w:t>
      </w:r>
      <w:r w:rsidR="00BD2884">
        <w:rPr>
          <w:rFonts w:ascii="Arial" w:hAnsi="Arial" w:cs="Arial"/>
        </w:rPr>
        <w:t xml:space="preserve"> </w:t>
      </w:r>
    </w:p>
    <w:p w14:paraId="018CCFDF" w14:textId="097B5AE9" w:rsidR="003757A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Dzierżawy stanowi część ww. </w:t>
      </w:r>
      <w:r w:rsidR="00FF5A9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ieruchomości (powierzchnia </w:t>
      </w:r>
      <w:r w:rsidR="00954215">
        <w:rPr>
          <w:rFonts w:ascii="Arial" w:hAnsi="Arial" w:cs="Arial"/>
        </w:rPr>
        <w:t>_____</w:t>
      </w:r>
      <w:r w:rsidR="00E73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ha) </w:t>
      </w:r>
      <w:r>
        <w:rPr>
          <w:rFonts w:ascii="Arial" w:hAnsi="Arial" w:cs="Arial"/>
        </w:rPr>
        <w:br/>
        <w:t xml:space="preserve">i oznaczony jest na planie stanowiącym załącznik nr </w:t>
      </w:r>
      <w:r w:rsidR="004B716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do Umowy. Dzierżawca oświadcza, iż stan techniczny, prawny oraz wynikający z dokumentów, które zostały udostępnione Dzierżawcy przez </w:t>
      </w:r>
      <w:r w:rsidRPr="00E93F08">
        <w:rPr>
          <w:rFonts w:ascii="Arial" w:hAnsi="Arial" w:cs="Arial"/>
        </w:rPr>
        <w:t>Wydzierżawiającego przed zawarciem niniejszej Umowy, a których lista stanowi załącznik nr</w:t>
      </w:r>
      <w:r w:rsidR="004B7160">
        <w:rPr>
          <w:rFonts w:ascii="Arial" w:hAnsi="Arial" w:cs="Arial"/>
        </w:rPr>
        <w:t xml:space="preserve"> ___</w:t>
      </w:r>
      <w:r w:rsidRPr="00E93F08">
        <w:rPr>
          <w:rFonts w:ascii="Arial" w:hAnsi="Arial" w:cs="Arial"/>
        </w:rPr>
        <w:t xml:space="preserve"> do niniejszej Umowy</w:t>
      </w:r>
      <w:r w:rsidR="00EB4C33" w:rsidRPr="00E93F08">
        <w:rPr>
          <w:rFonts w:ascii="Arial" w:hAnsi="Arial" w:cs="Arial"/>
        </w:rPr>
        <w:t xml:space="preserve"> oraz z wizji lokalnej dokonanej przez Dzierżawcę na </w:t>
      </w:r>
      <w:r w:rsidR="00FF5A9A">
        <w:rPr>
          <w:rFonts w:ascii="Arial" w:hAnsi="Arial" w:cs="Arial"/>
        </w:rPr>
        <w:t>N</w:t>
      </w:r>
      <w:r w:rsidR="00EB4C33" w:rsidRPr="00E93F08">
        <w:rPr>
          <w:rFonts w:ascii="Arial" w:hAnsi="Arial" w:cs="Arial"/>
        </w:rPr>
        <w:t>ieruchomości</w:t>
      </w:r>
      <w:r w:rsidRPr="00E93F08">
        <w:rPr>
          <w:rFonts w:ascii="Arial" w:hAnsi="Arial" w:cs="Arial"/>
        </w:rPr>
        <w:t xml:space="preserve"> jest mu znany </w:t>
      </w:r>
      <w:r w:rsidR="00954215">
        <w:rPr>
          <w:rFonts w:ascii="Arial" w:hAnsi="Arial" w:cs="Arial"/>
        </w:rPr>
        <w:br/>
      </w:r>
      <w:r w:rsidRPr="00E93F08">
        <w:rPr>
          <w:rFonts w:ascii="Arial" w:hAnsi="Arial" w:cs="Arial"/>
        </w:rPr>
        <w:t>i nie wnosi do niego żadnych zastrzeżeń, w szczególności odnośnie</w:t>
      </w:r>
      <w:r w:rsidR="003F5C2E">
        <w:rPr>
          <w:rFonts w:ascii="Arial" w:hAnsi="Arial" w:cs="Arial"/>
        </w:rPr>
        <w:t xml:space="preserve"> do</w:t>
      </w:r>
      <w:r w:rsidRPr="00E93F08">
        <w:rPr>
          <w:rFonts w:ascii="Arial" w:hAnsi="Arial" w:cs="Arial"/>
        </w:rPr>
        <w:t xml:space="preserve"> przeznaczenia Przedmiotu Dzierżawy</w:t>
      </w:r>
      <w:r w:rsidR="00B55903">
        <w:rPr>
          <w:rFonts w:ascii="Arial" w:hAnsi="Arial" w:cs="Arial"/>
        </w:rPr>
        <w:t>.</w:t>
      </w:r>
    </w:p>
    <w:p w14:paraId="120F4773" w14:textId="4C6AE6FC" w:rsidR="003757AC" w:rsidRPr="00D04179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Dzierżawca oświadcza, że Prz</w:t>
      </w:r>
      <w:r w:rsidRPr="00D04179">
        <w:rPr>
          <w:rFonts w:ascii="Arial" w:hAnsi="Arial" w:cs="Arial"/>
        </w:rPr>
        <w:t>edmiot Dzierżawy</w:t>
      </w:r>
      <w:r w:rsidR="00954215" w:rsidRPr="00D04179">
        <w:rPr>
          <w:rFonts w:ascii="Arial" w:hAnsi="Arial" w:cs="Arial"/>
        </w:rPr>
        <w:t xml:space="preserve"> oraz </w:t>
      </w:r>
      <w:r w:rsidR="0062529C" w:rsidRPr="00D04179">
        <w:rPr>
          <w:rFonts w:ascii="Arial" w:hAnsi="Arial" w:cs="Arial"/>
        </w:rPr>
        <w:t>posadowione na nim budynki i budowle</w:t>
      </w:r>
      <w:r w:rsidR="00954215" w:rsidRPr="00D04179">
        <w:rPr>
          <w:rFonts w:ascii="Arial" w:hAnsi="Arial" w:cs="Arial"/>
        </w:rPr>
        <w:t xml:space="preserve"> </w:t>
      </w:r>
      <w:r w:rsidRPr="00D04179">
        <w:rPr>
          <w:rFonts w:ascii="Arial" w:hAnsi="Arial" w:cs="Arial"/>
        </w:rPr>
        <w:t>będ</w:t>
      </w:r>
      <w:r w:rsidR="0062529C" w:rsidRPr="00D04179">
        <w:rPr>
          <w:rFonts w:ascii="Arial" w:hAnsi="Arial" w:cs="Arial"/>
        </w:rPr>
        <w:t>ą</w:t>
      </w:r>
      <w:r w:rsidRPr="00D04179">
        <w:rPr>
          <w:rFonts w:ascii="Arial" w:hAnsi="Arial" w:cs="Arial"/>
        </w:rPr>
        <w:t xml:space="preserve"> wykorzystywan</w:t>
      </w:r>
      <w:r w:rsidR="0062529C" w:rsidRPr="00D04179">
        <w:rPr>
          <w:rFonts w:ascii="Arial" w:hAnsi="Arial" w:cs="Arial"/>
        </w:rPr>
        <w:t>e</w:t>
      </w:r>
      <w:r w:rsidRPr="00D04179">
        <w:rPr>
          <w:rFonts w:ascii="Arial" w:hAnsi="Arial" w:cs="Arial"/>
        </w:rPr>
        <w:t xml:space="preserve"> gospodarczo dla prowadzenia działalności gospodarczej polegającej wyłącznie na:</w:t>
      </w:r>
    </w:p>
    <w:p w14:paraId="75F1BC21" w14:textId="3444BD65" w:rsidR="003757AC" w:rsidRPr="00D04179" w:rsidRDefault="00B55903" w:rsidP="00E93F08">
      <w:pPr>
        <w:pStyle w:val="Akapitzlist"/>
        <w:numPr>
          <w:ilvl w:val="0"/>
          <w:numId w:val="42"/>
        </w:numPr>
        <w:spacing w:line="360" w:lineRule="auto"/>
        <w:ind w:left="1418" w:hanging="709"/>
        <w:jc w:val="both"/>
        <w:rPr>
          <w:rFonts w:ascii="Arial" w:hAnsi="Arial" w:cs="Arial"/>
        </w:rPr>
      </w:pPr>
      <w:r w:rsidRPr="00D04179">
        <w:rPr>
          <w:rFonts w:ascii="Arial" w:hAnsi="Arial" w:cs="Arial"/>
        </w:rPr>
        <w:t>____________________________</w:t>
      </w:r>
    </w:p>
    <w:p w14:paraId="16277ADB" w14:textId="568CB1CD" w:rsidR="00543413" w:rsidRDefault="00543413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D04179">
        <w:rPr>
          <w:rFonts w:ascii="Arial" w:hAnsi="Arial" w:cs="Arial"/>
        </w:rPr>
        <w:lastRenderedPageBreak/>
        <w:t xml:space="preserve">Wchodzące w skład </w:t>
      </w:r>
      <w:r w:rsidR="009B04DC" w:rsidRPr="00D04179">
        <w:rPr>
          <w:rFonts w:ascii="Arial" w:hAnsi="Arial" w:cs="Arial"/>
        </w:rPr>
        <w:t>Nieruchomości</w:t>
      </w:r>
      <w:r w:rsidRPr="00D04179">
        <w:rPr>
          <w:rFonts w:ascii="Arial" w:hAnsi="Arial" w:cs="Arial"/>
        </w:rPr>
        <w:t xml:space="preserve"> </w:t>
      </w:r>
      <w:r w:rsidR="00E76823" w:rsidRPr="00D04179">
        <w:rPr>
          <w:rFonts w:ascii="Arial" w:hAnsi="Arial" w:cs="Arial"/>
        </w:rPr>
        <w:t>nabrzeże</w:t>
      </w:r>
      <w:r w:rsidR="009B04DC">
        <w:rPr>
          <w:rFonts w:ascii="Arial" w:hAnsi="Arial" w:cs="Arial"/>
        </w:rPr>
        <w:t xml:space="preserve"> wraz z pasem technicznym</w:t>
      </w:r>
      <w:r w:rsidR="00E76823">
        <w:rPr>
          <w:rFonts w:ascii="Arial" w:hAnsi="Arial" w:cs="Arial"/>
        </w:rPr>
        <w:t xml:space="preserve"> oznaczone na mapie kolorem ___</w:t>
      </w:r>
      <w:r w:rsidR="005278F4">
        <w:rPr>
          <w:rFonts w:ascii="Arial" w:hAnsi="Arial" w:cs="Arial"/>
        </w:rPr>
        <w:t>__</w:t>
      </w:r>
      <w:r w:rsidR="00E76823">
        <w:rPr>
          <w:rFonts w:ascii="Arial" w:hAnsi="Arial" w:cs="Arial"/>
        </w:rPr>
        <w:t xml:space="preserve">__ pozostaje </w:t>
      </w:r>
      <w:r w:rsidR="005134DD">
        <w:rPr>
          <w:rFonts w:ascii="Arial" w:hAnsi="Arial" w:cs="Arial"/>
        </w:rPr>
        <w:t xml:space="preserve">w </w:t>
      </w:r>
      <w:r w:rsidR="00E76823">
        <w:rPr>
          <w:rFonts w:ascii="Arial" w:hAnsi="Arial" w:cs="Arial"/>
        </w:rPr>
        <w:t>użytku Wydzierżawiającego</w:t>
      </w:r>
      <w:r w:rsidR="009B04DC">
        <w:rPr>
          <w:rFonts w:ascii="Arial" w:hAnsi="Arial" w:cs="Arial"/>
        </w:rPr>
        <w:t xml:space="preserve"> </w:t>
      </w:r>
      <w:r w:rsidR="009B04DC">
        <w:rPr>
          <w:rFonts w:ascii="Arial" w:hAnsi="Arial" w:cs="Arial"/>
        </w:rPr>
        <w:br/>
        <w:t>i podmiotów trzecich</w:t>
      </w:r>
      <w:r w:rsidR="00E76823">
        <w:rPr>
          <w:rFonts w:ascii="Arial" w:hAnsi="Arial" w:cs="Arial"/>
        </w:rPr>
        <w:t xml:space="preserve">. </w:t>
      </w:r>
      <w:r w:rsidR="009B04DC">
        <w:rPr>
          <w:rFonts w:ascii="Arial" w:hAnsi="Arial" w:cs="Arial"/>
        </w:rPr>
        <w:t>Nabrzeże będzie dostępne na zasadach ogólnych (opłaty zgodnie z Taryfą opłat portowych).</w:t>
      </w:r>
    </w:p>
    <w:p w14:paraId="55CB3353" w14:textId="20C59B0D" w:rsidR="003757AC" w:rsidRDefault="003757AC" w:rsidP="00D04179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E93F08">
        <w:rPr>
          <w:rFonts w:ascii="Arial" w:hAnsi="Arial" w:cs="Arial"/>
        </w:rPr>
        <w:t>Wydanie Przedmiotu Dzierżawy nastąpi na podstawie podpisanego przez Strony Protokołu Zdawczo-Odbiorczego</w:t>
      </w:r>
      <w:r>
        <w:rPr>
          <w:rFonts w:ascii="Arial" w:hAnsi="Arial" w:cs="Arial"/>
        </w:rPr>
        <w:t xml:space="preserve">, </w:t>
      </w:r>
      <w:r w:rsidR="0046191F">
        <w:rPr>
          <w:rFonts w:ascii="Arial" w:hAnsi="Arial" w:cs="Arial"/>
        </w:rPr>
        <w:t xml:space="preserve">zgodnego </w:t>
      </w:r>
      <w:r>
        <w:rPr>
          <w:rFonts w:ascii="Arial" w:hAnsi="Arial" w:cs="Arial"/>
        </w:rPr>
        <w:t xml:space="preserve">ze wzorem stanowiącym załącznik nr </w:t>
      </w:r>
      <w:r w:rsidR="004B7160">
        <w:rPr>
          <w:rFonts w:ascii="Arial" w:hAnsi="Arial" w:cs="Arial"/>
        </w:rPr>
        <w:t>__</w:t>
      </w:r>
      <w:r w:rsidR="00E95EF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do niniejszej Umowy</w:t>
      </w:r>
      <w:r w:rsidR="00353C11">
        <w:rPr>
          <w:rFonts w:ascii="Arial" w:hAnsi="Arial" w:cs="Arial"/>
        </w:rPr>
        <w:t>.</w:t>
      </w:r>
    </w:p>
    <w:p w14:paraId="6F7CE25F" w14:textId="77777777" w:rsidR="003757AC" w:rsidRDefault="003757AC" w:rsidP="003757AC">
      <w:pPr>
        <w:spacing w:after="0" w:line="360" w:lineRule="auto"/>
        <w:jc w:val="center"/>
        <w:rPr>
          <w:rFonts w:ascii="Arial" w:hAnsi="Arial" w:cs="Arial"/>
          <w:bCs/>
        </w:rPr>
      </w:pPr>
    </w:p>
    <w:p w14:paraId="250553F2" w14:textId="77777777" w:rsidR="003757AC" w:rsidRPr="00176AE8" w:rsidRDefault="003757AC" w:rsidP="003757AC">
      <w:pPr>
        <w:spacing w:after="0" w:line="360" w:lineRule="auto"/>
        <w:jc w:val="center"/>
        <w:rPr>
          <w:rFonts w:ascii="Arial" w:hAnsi="Arial"/>
          <w:b/>
        </w:rPr>
      </w:pPr>
      <w:r w:rsidRPr="00176AE8">
        <w:rPr>
          <w:rFonts w:ascii="Arial" w:hAnsi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Pr="00176AE8">
        <w:rPr>
          <w:rFonts w:ascii="Arial" w:hAnsi="Arial"/>
          <w:b/>
        </w:rPr>
        <w:t>2</w:t>
      </w:r>
    </w:p>
    <w:p w14:paraId="58722116" w14:textId="7906A861" w:rsidR="003757AC" w:rsidRDefault="003757AC" w:rsidP="00D04179">
      <w:pPr>
        <w:pStyle w:val="Akapitzlist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planowaną działalnością, o której </w:t>
      </w:r>
      <w:r w:rsidRPr="00987DE2">
        <w:rPr>
          <w:rFonts w:ascii="Arial" w:hAnsi="Arial" w:cs="Arial"/>
        </w:rPr>
        <w:t xml:space="preserve">mowa w §1 ust. </w:t>
      </w:r>
      <w:r w:rsidR="00FA15DA">
        <w:rPr>
          <w:rFonts w:ascii="Arial" w:hAnsi="Arial" w:cs="Arial"/>
        </w:rPr>
        <w:t>8</w:t>
      </w:r>
      <w:r w:rsidR="00987DE2" w:rsidRPr="00987DE2">
        <w:rPr>
          <w:rFonts w:ascii="Arial" w:hAnsi="Arial" w:cs="Arial"/>
        </w:rPr>
        <w:t>:</w:t>
      </w:r>
    </w:p>
    <w:p w14:paraId="1BC3597A" w14:textId="37D816A0" w:rsidR="009B04DC" w:rsidRDefault="009B04DC" w:rsidP="003757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Dzierżawca dokona na Przedmiot Dzierżawy nakładów w postaci: _____________________,</w:t>
      </w:r>
    </w:p>
    <w:p w14:paraId="2A612174" w14:textId="36566A3C" w:rsidR="003757AC" w:rsidRDefault="003757AC" w:rsidP="003757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Dzierżawca </w:t>
      </w:r>
      <w:r w:rsidR="007B6505">
        <w:rPr>
          <w:rFonts w:ascii="Arial" w:hAnsi="Arial" w:cs="Arial"/>
        </w:rPr>
        <w:t xml:space="preserve">zobowiązany jest do uzyskania wszelkich zgód, zezwoleń, atestów, </w:t>
      </w:r>
      <w:proofErr w:type="spellStart"/>
      <w:r w:rsidR="007B6505">
        <w:rPr>
          <w:rFonts w:ascii="Arial" w:hAnsi="Arial" w:cs="Arial"/>
        </w:rPr>
        <w:t>dopuszczeń</w:t>
      </w:r>
      <w:proofErr w:type="spellEnd"/>
      <w:r w:rsidR="007B6505">
        <w:rPr>
          <w:rFonts w:ascii="Arial" w:hAnsi="Arial" w:cs="Arial"/>
        </w:rPr>
        <w:t xml:space="preserve"> lub innych wymaganych przepisami prawa akceptacji dotyczących </w:t>
      </w:r>
      <w:r w:rsidR="008520F6">
        <w:rPr>
          <w:rFonts w:ascii="Arial" w:hAnsi="Arial" w:cs="Arial"/>
        </w:rPr>
        <w:t>prowadzonej działalności</w:t>
      </w:r>
      <w:r w:rsidR="009B04DC" w:rsidRPr="009B04DC">
        <w:rPr>
          <w:rFonts w:ascii="Arial" w:hAnsi="Arial" w:cs="Arial"/>
        </w:rPr>
        <w:t xml:space="preserve"> </w:t>
      </w:r>
      <w:r w:rsidR="009B04DC">
        <w:rPr>
          <w:rFonts w:ascii="Arial" w:hAnsi="Arial" w:cs="Arial"/>
        </w:rPr>
        <w:t xml:space="preserve">i </w:t>
      </w:r>
      <w:r w:rsidR="009B04DC" w:rsidRPr="009B04DC">
        <w:rPr>
          <w:rFonts w:ascii="Arial" w:hAnsi="Arial" w:cs="Arial"/>
        </w:rPr>
        <w:t>dokonania lub eksploatacji nakładów</w:t>
      </w:r>
      <w:r w:rsidR="009B04DC">
        <w:rPr>
          <w:rFonts w:ascii="Arial" w:hAnsi="Arial" w:cs="Arial"/>
        </w:rPr>
        <w:t>,</w:t>
      </w:r>
    </w:p>
    <w:p w14:paraId="6B4D3ADA" w14:textId="4FE99EFB" w:rsidR="003757AC" w:rsidRDefault="003757AC" w:rsidP="003757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Wydzierżawiający oddaje, a Dzierżawca przyjmuje do korzystania, w zamian za zapłatę </w:t>
      </w:r>
      <w:r w:rsidR="0021050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zynszu </w:t>
      </w:r>
      <w:r w:rsidR="0021050A">
        <w:rPr>
          <w:rFonts w:ascii="Arial" w:hAnsi="Arial" w:cs="Arial"/>
        </w:rPr>
        <w:t>d</w:t>
      </w:r>
      <w:r>
        <w:rPr>
          <w:rFonts w:ascii="Arial" w:hAnsi="Arial" w:cs="Arial"/>
        </w:rPr>
        <w:t>zierżawnego Przedmiot Dzierżawy na warunkach określonych w Umowie.</w:t>
      </w:r>
    </w:p>
    <w:p w14:paraId="728BA385" w14:textId="47BBA877" w:rsidR="009B04DC" w:rsidRPr="00B4736C" w:rsidRDefault="009B04DC" w:rsidP="00D04179">
      <w:pPr>
        <w:pStyle w:val="Akapitzlist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4736C">
        <w:rPr>
          <w:rFonts w:ascii="Arial" w:hAnsi="Arial" w:cs="Arial"/>
        </w:rPr>
        <w:t xml:space="preserve">Dzierżawca nie może bez pisemnej zgody Wydzierżawiającego zmienić przeznaczenia Przedmiotu Dzierżawy lub jego części oraz dokonywać zmian </w:t>
      </w:r>
      <w:r w:rsidR="00B4736C">
        <w:rPr>
          <w:rFonts w:ascii="Arial" w:hAnsi="Arial" w:cs="Arial"/>
        </w:rPr>
        <w:t xml:space="preserve">          </w:t>
      </w:r>
      <w:r w:rsidRPr="00B4736C">
        <w:rPr>
          <w:rFonts w:ascii="Arial" w:hAnsi="Arial" w:cs="Arial"/>
        </w:rPr>
        <w:t xml:space="preserve">w Przedmiocie Dzierżawy lub jego części.  </w:t>
      </w:r>
    </w:p>
    <w:p w14:paraId="720D1A0D" w14:textId="77777777" w:rsidR="009B04DC" w:rsidRPr="009B04DC" w:rsidRDefault="009B04DC" w:rsidP="00D04179">
      <w:pPr>
        <w:pStyle w:val="Akapitzlist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9B04DC">
        <w:rPr>
          <w:rFonts w:ascii="Arial" w:hAnsi="Arial" w:cs="Arial"/>
        </w:rPr>
        <w:t>Dzierżawca ma prawo dokonać nakładów na Przedmiocie Dzierżawy wyłącznie za uprzednią zgodą Wydzierżawiającego.</w:t>
      </w:r>
    </w:p>
    <w:p w14:paraId="61312900" w14:textId="77777777" w:rsidR="003757AC" w:rsidRDefault="003757AC" w:rsidP="003757AC">
      <w:pPr>
        <w:spacing w:after="0" w:line="360" w:lineRule="auto"/>
        <w:jc w:val="center"/>
        <w:rPr>
          <w:rFonts w:ascii="Arial" w:hAnsi="Arial" w:cs="Arial"/>
        </w:rPr>
      </w:pPr>
      <w:bookmarkStart w:id="0" w:name="_Hlk120811303"/>
    </w:p>
    <w:p w14:paraId="35FEBE8A" w14:textId="7B4C6163" w:rsidR="003757AC" w:rsidRPr="00155C49" w:rsidRDefault="003757AC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t>§</w:t>
      </w:r>
      <w:bookmarkEnd w:id="0"/>
      <w:r w:rsidR="00155C49" w:rsidRPr="00155C49">
        <w:rPr>
          <w:rFonts w:ascii="Arial" w:hAnsi="Arial" w:cs="Arial"/>
          <w:b/>
          <w:bCs/>
        </w:rPr>
        <w:t xml:space="preserve"> </w:t>
      </w:r>
      <w:r w:rsidRPr="00155C49">
        <w:rPr>
          <w:rFonts w:ascii="Arial" w:hAnsi="Arial" w:cs="Arial"/>
          <w:b/>
          <w:bCs/>
        </w:rPr>
        <w:t>3</w:t>
      </w:r>
    </w:p>
    <w:p w14:paraId="2A0C771F" w14:textId="77777777" w:rsidR="003757AC" w:rsidRDefault="003757AC" w:rsidP="003757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obowiązków Wydzierżawiającego należy: </w:t>
      </w:r>
    </w:p>
    <w:p w14:paraId="3B42ACFD" w14:textId="6E8DE2AE" w:rsidR="003757AC" w:rsidRPr="00747524" w:rsidRDefault="003757AC" w:rsidP="00D3237A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wydanie </w:t>
      </w:r>
      <w:r w:rsidRPr="000E2DB0">
        <w:rPr>
          <w:rFonts w:ascii="Arial" w:hAnsi="Arial" w:cs="Arial"/>
        </w:rPr>
        <w:t xml:space="preserve">Przedmiotu Dzierżawy w terminie </w:t>
      </w:r>
      <w:r w:rsidR="003F5C2E" w:rsidRPr="00747524">
        <w:rPr>
          <w:rFonts w:ascii="Arial" w:hAnsi="Arial" w:cs="Arial"/>
        </w:rPr>
        <w:t xml:space="preserve">14 dni </w:t>
      </w:r>
      <w:r w:rsidR="00310581" w:rsidRPr="00747524">
        <w:rPr>
          <w:rFonts w:ascii="Arial" w:hAnsi="Arial" w:cs="Arial"/>
        </w:rPr>
        <w:t>od dnia podpisania niniejszej Umowy</w:t>
      </w:r>
      <w:r w:rsidR="0062529C" w:rsidRPr="00747524">
        <w:rPr>
          <w:rFonts w:ascii="Arial" w:hAnsi="Arial" w:cs="Arial"/>
        </w:rPr>
        <w:t>,</w:t>
      </w:r>
    </w:p>
    <w:p w14:paraId="70DEF9C1" w14:textId="77B58E8D" w:rsidR="003757AC" w:rsidRDefault="003757AC" w:rsidP="00D3237A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Dzierżawcy </w:t>
      </w:r>
      <w:r w:rsidR="0062529C">
        <w:rPr>
          <w:rFonts w:ascii="Arial" w:hAnsi="Arial" w:cs="Arial"/>
        </w:rPr>
        <w:t>Przedmiotu Dzierżawy</w:t>
      </w:r>
      <w:r>
        <w:rPr>
          <w:rFonts w:ascii="Arial" w:hAnsi="Arial" w:cs="Arial"/>
        </w:rPr>
        <w:t xml:space="preserve"> oraz udzielenie Dzierżawcy odpowiednich uprawnień niezbędnych do prawidłowego utrzymania, remontu, konserwacji, gospodarczej eksploatacji</w:t>
      </w:r>
      <w:r w:rsidR="0062529C">
        <w:rPr>
          <w:rFonts w:ascii="Arial" w:hAnsi="Arial" w:cs="Arial"/>
        </w:rPr>
        <w:t xml:space="preserve"> Przedmiotu Dzierżawy,</w:t>
      </w:r>
      <w:r>
        <w:rPr>
          <w:rFonts w:ascii="Arial" w:hAnsi="Arial" w:cs="Arial"/>
        </w:rPr>
        <w:t xml:space="preserve"> </w:t>
      </w:r>
    </w:p>
    <w:p w14:paraId="352041FF" w14:textId="7EE8B811" w:rsidR="003757AC" w:rsidRDefault="003757AC" w:rsidP="00D3237A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współdziałanie z Dzierżawcą w trakcie </w:t>
      </w:r>
      <w:r w:rsidR="001D1506">
        <w:rPr>
          <w:rFonts w:ascii="Arial" w:hAnsi="Arial" w:cs="Arial"/>
        </w:rPr>
        <w:t>korzystania z Przedmiotu Dzierżawy</w:t>
      </w:r>
      <w:r w:rsidR="0062529C">
        <w:rPr>
          <w:rFonts w:ascii="Arial" w:hAnsi="Arial" w:cs="Arial"/>
        </w:rPr>
        <w:t>.</w:t>
      </w:r>
    </w:p>
    <w:p w14:paraId="1A9DDBB4" w14:textId="77777777" w:rsidR="0073601C" w:rsidRDefault="0073601C" w:rsidP="003757AC">
      <w:pPr>
        <w:spacing w:after="0" w:line="360" w:lineRule="auto"/>
        <w:jc w:val="center"/>
        <w:rPr>
          <w:rFonts w:ascii="Arial" w:hAnsi="Arial" w:cs="Arial"/>
        </w:rPr>
      </w:pPr>
    </w:p>
    <w:p w14:paraId="59832178" w14:textId="6DDDB630" w:rsidR="003757AC" w:rsidRPr="00155C49" w:rsidRDefault="003757AC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t>§</w:t>
      </w:r>
      <w:r w:rsidR="00155C49" w:rsidRPr="00155C49">
        <w:rPr>
          <w:rFonts w:ascii="Arial" w:hAnsi="Arial" w:cs="Arial"/>
          <w:b/>
          <w:bCs/>
        </w:rPr>
        <w:t xml:space="preserve"> </w:t>
      </w:r>
      <w:r w:rsidRPr="00155C49">
        <w:rPr>
          <w:rFonts w:ascii="Arial" w:hAnsi="Arial" w:cs="Arial"/>
          <w:b/>
          <w:bCs/>
        </w:rPr>
        <w:t>4</w:t>
      </w:r>
    </w:p>
    <w:p w14:paraId="16A7DB80" w14:textId="393C7CB3" w:rsidR="003757AC" w:rsidRDefault="003757AC" w:rsidP="00D04179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041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 obowiązków Dzierżawcy należy: </w:t>
      </w:r>
    </w:p>
    <w:p w14:paraId="788D6D34" w14:textId="77777777" w:rsidR="003757AC" w:rsidRDefault="003757AC" w:rsidP="00D04179">
      <w:pPr>
        <w:pStyle w:val="Akapitzlist"/>
        <w:numPr>
          <w:ilvl w:val="0"/>
          <w:numId w:val="6"/>
        </w:numPr>
        <w:tabs>
          <w:tab w:val="left" w:pos="1134"/>
        </w:tabs>
        <w:spacing w:after="0" w:line="36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posiadanie wszelkich niezbędnych zezwoleń na prowadzenie działalności;</w:t>
      </w:r>
    </w:p>
    <w:p w14:paraId="6AEAA266" w14:textId="129C41C1" w:rsidR="003757AC" w:rsidRPr="0062529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62529C">
        <w:rPr>
          <w:rFonts w:ascii="Arial" w:hAnsi="Arial" w:cs="Arial"/>
        </w:rPr>
        <w:lastRenderedPageBreak/>
        <w:t>utrzymywanie Przedmiotu Dzierżawy</w:t>
      </w:r>
      <w:r w:rsidR="0062529C" w:rsidRPr="0062529C">
        <w:rPr>
          <w:rFonts w:ascii="Arial" w:hAnsi="Arial" w:cs="Arial"/>
        </w:rPr>
        <w:t>,</w:t>
      </w:r>
      <w:r w:rsidRPr="0062529C">
        <w:rPr>
          <w:rFonts w:ascii="Arial" w:hAnsi="Arial" w:cs="Arial"/>
        </w:rPr>
        <w:t xml:space="preserve"> w tym </w:t>
      </w:r>
      <w:r w:rsidR="00585B38" w:rsidRPr="0062529C">
        <w:rPr>
          <w:rFonts w:ascii="Arial" w:hAnsi="Arial" w:cs="Arial"/>
        </w:rPr>
        <w:t>wszelkich budowli i budynków posadowionych na Przedmiocie Dzierżawy</w:t>
      </w:r>
      <w:r w:rsidRPr="0062529C">
        <w:rPr>
          <w:rFonts w:ascii="Arial" w:hAnsi="Arial" w:cs="Arial"/>
        </w:rPr>
        <w:t xml:space="preserve"> w należytym stanie technicznym </w:t>
      </w:r>
      <w:r w:rsidR="0062529C" w:rsidRPr="0062529C">
        <w:rPr>
          <w:rFonts w:ascii="Arial" w:hAnsi="Arial" w:cs="Arial"/>
        </w:rPr>
        <w:br/>
      </w:r>
      <w:r w:rsidRPr="0062529C">
        <w:rPr>
          <w:rFonts w:ascii="Arial" w:hAnsi="Arial" w:cs="Arial"/>
        </w:rPr>
        <w:t>i wizualnym (na podstawie dokumentacji z wymaganych przepisami prawa przeglądów i realizacji zaleceń z nich wynikających</w:t>
      </w:r>
      <w:r w:rsidR="007024E7" w:rsidRPr="0062529C">
        <w:rPr>
          <w:rFonts w:ascii="Arial" w:hAnsi="Arial" w:cs="Arial"/>
        </w:rPr>
        <w:t>) – w przypadku naruszenia tego obowiązku Wydzierżawiający ma prawo do wykonania zastępczego na koszt i niebezpieczeństwo Dzierżawcy, bez konieczności uzyskiwania jakichkolwiek zgód lub upoważnień, pod warunkiem jednokrotnego, uprzedniego wezwania</w:t>
      </w:r>
      <w:r w:rsidR="0062529C">
        <w:rPr>
          <w:rFonts w:ascii="Arial" w:hAnsi="Arial" w:cs="Arial"/>
        </w:rPr>
        <w:t xml:space="preserve"> </w:t>
      </w:r>
      <w:r w:rsidR="007024E7" w:rsidRPr="0062529C">
        <w:rPr>
          <w:rFonts w:ascii="Arial" w:hAnsi="Arial" w:cs="Arial"/>
        </w:rPr>
        <w:t>Dzierżawcy co najmniej w formie dokumentowej do wywiązania się z ww. obowiązków co najmniej w technicznie przewidzianym czasie na reakcję</w:t>
      </w:r>
      <w:r w:rsidRPr="0062529C">
        <w:rPr>
          <w:rFonts w:ascii="Arial" w:hAnsi="Arial" w:cs="Arial"/>
        </w:rPr>
        <w:t xml:space="preserve">; </w:t>
      </w:r>
    </w:p>
    <w:p w14:paraId="2D1B39EF" w14:textId="1317B4A8" w:rsidR="003757AC" w:rsidRPr="00111B19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działalności w sposób nieutrudniający prowadzenia działalności przez </w:t>
      </w:r>
      <w:r w:rsidRPr="00111B19">
        <w:rPr>
          <w:rFonts w:ascii="Arial" w:hAnsi="Arial" w:cs="Arial"/>
        </w:rPr>
        <w:t xml:space="preserve">Wydzierżawiającego, </w:t>
      </w:r>
      <w:r w:rsidR="0062529C" w:rsidRPr="00111B19">
        <w:rPr>
          <w:rFonts w:ascii="Arial" w:hAnsi="Arial" w:cs="Arial"/>
        </w:rPr>
        <w:t>w szczególności</w:t>
      </w:r>
      <w:r w:rsidR="005B1AF7" w:rsidRPr="00111B19">
        <w:rPr>
          <w:rFonts w:ascii="Arial" w:hAnsi="Arial" w:cs="Arial"/>
        </w:rPr>
        <w:t xml:space="preserve"> Dzierżawca nie będzie</w:t>
      </w:r>
      <w:r w:rsidRPr="00111B19">
        <w:rPr>
          <w:rFonts w:ascii="Arial" w:hAnsi="Arial" w:cs="Arial"/>
        </w:rPr>
        <w:t xml:space="preserve"> prowadz</w:t>
      </w:r>
      <w:r w:rsidR="005B1AF7" w:rsidRPr="00111B19">
        <w:rPr>
          <w:rFonts w:ascii="Arial" w:hAnsi="Arial" w:cs="Arial"/>
        </w:rPr>
        <w:t>ił</w:t>
      </w:r>
      <w:r w:rsidRPr="00111B19">
        <w:rPr>
          <w:rFonts w:ascii="Arial" w:hAnsi="Arial" w:cs="Arial"/>
        </w:rPr>
        <w:t xml:space="preserve"> działalności parkingowej </w:t>
      </w:r>
      <w:r w:rsidR="005B1AF7" w:rsidRPr="00111B19">
        <w:rPr>
          <w:rFonts w:ascii="Arial" w:hAnsi="Arial" w:cs="Arial"/>
        </w:rPr>
        <w:t>lub</w:t>
      </w:r>
      <w:r w:rsidRPr="00111B19">
        <w:rPr>
          <w:rFonts w:ascii="Arial" w:hAnsi="Arial" w:cs="Arial"/>
        </w:rPr>
        <w:t xml:space="preserve"> </w:t>
      </w:r>
      <w:r w:rsidR="005B1AF7" w:rsidRPr="00111B19">
        <w:rPr>
          <w:rFonts w:ascii="Arial" w:hAnsi="Arial" w:cs="Arial"/>
        </w:rPr>
        <w:t>świadczył</w:t>
      </w:r>
      <w:r w:rsidRPr="00111B19">
        <w:rPr>
          <w:rFonts w:ascii="Arial" w:hAnsi="Arial" w:cs="Arial"/>
        </w:rPr>
        <w:t xml:space="preserve"> usług związanych ze stacjami do ładowania samochodów elektrycznych</w:t>
      </w:r>
      <w:r w:rsidR="00504627" w:rsidRPr="00111B19">
        <w:rPr>
          <w:rFonts w:ascii="Arial" w:hAnsi="Arial" w:cs="Arial"/>
        </w:rPr>
        <w:t>;</w:t>
      </w:r>
    </w:p>
    <w:p w14:paraId="088A5999" w14:textId="7CC6F94F" w:rsidR="003757A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111B19">
        <w:rPr>
          <w:rFonts w:ascii="Arial" w:hAnsi="Arial" w:cs="Arial"/>
        </w:rPr>
        <w:t xml:space="preserve">usuwanie wszelkich awarii </w:t>
      </w:r>
      <w:r w:rsidR="00C819FE" w:rsidRPr="00111B19">
        <w:rPr>
          <w:rFonts w:ascii="Arial" w:hAnsi="Arial" w:cs="Arial"/>
        </w:rPr>
        <w:t xml:space="preserve">na </w:t>
      </w:r>
      <w:r w:rsidRPr="00111B19">
        <w:rPr>
          <w:rFonts w:ascii="Arial" w:hAnsi="Arial" w:cs="Arial"/>
        </w:rPr>
        <w:t>Przedmio</w:t>
      </w:r>
      <w:r w:rsidR="00C819FE" w:rsidRPr="00111B19">
        <w:rPr>
          <w:rFonts w:ascii="Arial" w:hAnsi="Arial" w:cs="Arial"/>
        </w:rPr>
        <w:t>cie</w:t>
      </w:r>
      <w:r>
        <w:rPr>
          <w:rFonts w:ascii="Arial" w:hAnsi="Arial" w:cs="Arial"/>
        </w:rPr>
        <w:t xml:space="preserve"> Dzierżawy bez zbędnej zwłoki, </w:t>
      </w:r>
      <w:r w:rsidR="001F65ED">
        <w:rPr>
          <w:rFonts w:ascii="Arial" w:hAnsi="Arial" w:cs="Arial"/>
        </w:rPr>
        <w:br/>
      </w:r>
      <w:r>
        <w:rPr>
          <w:rFonts w:ascii="Arial" w:hAnsi="Arial" w:cs="Arial"/>
        </w:rPr>
        <w:t>nie wcześniej niż w technicznie przewidzianym czasie do usunięcia poszczególnych awarii;</w:t>
      </w:r>
    </w:p>
    <w:p w14:paraId="3E9BF8E8" w14:textId="7711AB90" w:rsidR="003757AC" w:rsidRPr="00D90597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umożliwienie Wydzierżawiającemu, po uprzednim zawiadomieniu na najpóźniej na 3 (trzy) dni robocze przed rozpoczęciem kontroli w</w:t>
      </w:r>
      <w:r w:rsidR="00D90597">
        <w:rPr>
          <w:rFonts w:ascii="Arial" w:hAnsi="Arial" w:cs="Arial"/>
        </w:rPr>
        <w:t xml:space="preserve"> </w:t>
      </w:r>
      <w:r w:rsidRPr="00D90597">
        <w:rPr>
          <w:rFonts w:ascii="Arial" w:hAnsi="Arial" w:cs="Arial"/>
        </w:rPr>
        <w:t xml:space="preserve">formie pisemnej lub za pośrednictwem poczty elektronicznej wysłanej na adres: </w:t>
      </w:r>
      <w:r w:rsidR="005D023D">
        <w:rPr>
          <w:rFonts w:ascii="Arial" w:hAnsi="Arial" w:cs="Arial"/>
        </w:rPr>
        <w:br/>
      </w:r>
      <w:r w:rsidR="001F65ED" w:rsidRPr="00D90597">
        <w:rPr>
          <w:rFonts w:ascii="Arial" w:hAnsi="Arial" w:cs="Arial"/>
        </w:rPr>
        <w:t>[</w:t>
      </w:r>
      <w:r w:rsidR="005D023D">
        <w:rPr>
          <w:rFonts w:ascii="Arial" w:hAnsi="Arial" w:cs="Arial"/>
        </w:rPr>
        <w:t>____</w:t>
      </w:r>
      <w:r w:rsidRPr="00D90597">
        <w:rPr>
          <w:rFonts w:ascii="Arial" w:hAnsi="Arial" w:cs="Arial"/>
        </w:rPr>
        <w:t xml:space="preserve">], a w przypadkach niecierpiących zwłoki po zawiadomieniu przedstawicieli Dzierżawcy, niezbędnego, czasowego i krótkotrwałego dostępu do Przedmiotu Dzierżawy w celu usuwania awarii na </w:t>
      </w:r>
      <w:r w:rsidR="00FF5A9A" w:rsidRPr="00D90597">
        <w:rPr>
          <w:rFonts w:ascii="Arial" w:hAnsi="Arial" w:cs="Arial"/>
        </w:rPr>
        <w:t>N</w:t>
      </w:r>
      <w:r w:rsidRPr="00D90597">
        <w:rPr>
          <w:rFonts w:ascii="Arial" w:hAnsi="Arial" w:cs="Arial"/>
        </w:rPr>
        <w:t>ieruchomości, których usunięcie obciąża Wydzierżawiającego, jak również w celu kontroli przestrzegania postanowień Umowy</w:t>
      </w:r>
      <w:r w:rsidR="009163C3">
        <w:rPr>
          <w:rFonts w:ascii="Arial" w:hAnsi="Arial" w:cs="Arial"/>
        </w:rPr>
        <w:t>;</w:t>
      </w:r>
    </w:p>
    <w:p w14:paraId="00A8AA36" w14:textId="77777777" w:rsidR="003757A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utrzymywanie na terenie Przedmiotu Dzierżawy czystości i porządku, usuwanie śniegu i lodu;</w:t>
      </w:r>
    </w:p>
    <w:p w14:paraId="6196897F" w14:textId="79FDFC5F" w:rsidR="003757AC" w:rsidRPr="00DF693C" w:rsidRDefault="00482D33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82D33">
        <w:rPr>
          <w:rFonts w:ascii="Arial" w:hAnsi="Arial" w:cs="Arial"/>
        </w:rPr>
        <w:t>zawarci</w:t>
      </w:r>
      <w:r w:rsidR="00C819FE">
        <w:rPr>
          <w:rFonts w:ascii="Arial" w:hAnsi="Arial" w:cs="Arial"/>
        </w:rPr>
        <w:t>e</w:t>
      </w:r>
      <w:r w:rsidRPr="00482D33">
        <w:rPr>
          <w:rFonts w:ascii="Arial" w:hAnsi="Arial" w:cs="Arial"/>
        </w:rPr>
        <w:t xml:space="preserve"> umowy ubezpieczenia OC od </w:t>
      </w:r>
      <w:proofErr w:type="spellStart"/>
      <w:r w:rsidRPr="00482D33">
        <w:rPr>
          <w:rFonts w:ascii="Arial" w:hAnsi="Arial" w:cs="Arial"/>
        </w:rPr>
        <w:t>ryzyk</w:t>
      </w:r>
      <w:proofErr w:type="spellEnd"/>
      <w:r w:rsidRPr="00482D33">
        <w:rPr>
          <w:rFonts w:ascii="Arial" w:hAnsi="Arial" w:cs="Arial"/>
        </w:rPr>
        <w:t xml:space="preserve"> związanych z prowadzoną działalnością gospodarczą, obejmującej w szczególności odpowiedzialność </w:t>
      </w:r>
      <w:r w:rsidR="00C819FE">
        <w:rPr>
          <w:rFonts w:ascii="Arial" w:hAnsi="Arial" w:cs="Arial"/>
        </w:rPr>
        <w:br/>
      </w:r>
      <w:r w:rsidRPr="00482D33">
        <w:rPr>
          <w:rFonts w:ascii="Arial" w:hAnsi="Arial" w:cs="Arial"/>
        </w:rPr>
        <w:t xml:space="preserve">z tytułu ewentualnego uszkodzenia </w:t>
      </w:r>
      <w:r>
        <w:rPr>
          <w:rFonts w:ascii="Arial" w:hAnsi="Arial" w:cs="Arial"/>
        </w:rPr>
        <w:t>P</w:t>
      </w:r>
      <w:r w:rsidRPr="00482D33">
        <w:rPr>
          <w:rFonts w:ascii="Arial" w:hAnsi="Arial" w:cs="Arial"/>
        </w:rPr>
        <w:t xml:space="preserve">rzedmiotu </w:t>
      </w:r>
      <w:r w:rsidR="00C819FE">
        <w:rPr>
          <w:rFonts w:ascii="Arial" w:hAnsi="Arial" w:cs="Arial"/>
        </w:rPr>
        <w:t>D</w:t>
      </w:r>
      <w:r>
        <w:rPr>
          <w:rFonts w:ascii="Arial" w:hAnsi="Arial" w:cs="Arial"/>
        </w:rPr>
        <w:t>zierżawy</w:t>
      </w:r>
      <w:r w:rsidRPr="00482D33">
        <w:rPr>
          <w:rFonts w:ascii="Arial" w:hAnsi="Arial" w:cs="Arial"/>
        </w:rPr>
        <w:t xml:space="preserve">, na sumę co </w:t>
      </w:r>
      <w:r w:rsidRPr="00BC40EF">
        <w:rPr>
          <w:rFonts w:ascii="Arial" w:hAnsi="Arial" w:cs="Arial"/>
        </w:rPr>
        <w:t>najmniej 10.00</w:t>
      </w:r>
      <w:r w:rsidR="00F17575" w:rsidRPr="00BC40EF">
        <w:rPr>
          <w:rFonts w:ascii="Arial" w:hAnsi="Arial" w:cs="Arial"/>
        </w:rPr>
        <w:t>0.</w:t>
      </w:r>
      <w:r w:rsidRPr="00BC40EF">
        <w:rPr>
          <w:rFonts w:ascii="Arial" w:hAnsi="Arial" w:cs="Arial"/>
        </w:rPr>
        <w:t>000,00 zł</w:t>
      </w:r>
      <w:r w:rsidR="00C819FE">
        <w:rPr>
          <w:rFonts w:ascii="Arial" w:hAnsi="Arial" w:cs="Arial"/>
        </w:rPr>
        <w:t xml:space="preserve"> i utrzymywanie takiego ubezpieczenia przez cały okres obowiązywania niniejszej Umowy</w:t>
      </w:r>
      <w:r w:rsidRPr="00482D33">
        <w:rPr>
          <w:rFonts w:ascii="Arial" w:hAnsi="Arial" w:cs="Arial"/>
        </w:rPr>
        <w:t xml:space="preserve">. Kopię zawartej umowy/polisy ubezpieczenia </w:t>
      </w:r>
      <w:r w:rsidR="00F17575">
        <w:rPr>
          <w:rFonts w:ascii="Arial" w:hAnsi="Arial" w:cs="Arial"/>
        </w:rPr>
        <w:t>Dzierżawca</w:t>
      </w:r>
      <w:r w:rsidRPr="00482D33">
        <w:rPr>
          <w:rFonts w:ascii="Arial" w:hAnsi="Arial" w:cs="Arial"/>
        </w:rPr>
        <w:t xml:space="preserve">  przekaże Wy</w:t>
      </w:r>
      <w:r w:rsidR="00F17575">
        <w:rPr>
          <w:rFonts w:ascii="Arial" w:hAnsi="Arial" w:cs="Arial"/>
        </w:rPr>
        <w:t>dzierżawiającemu</w:t>
      </w:r>
      <w:r w:rsidRPr="00482D33">
        <w:rPr>
          <w:rFonts w:ascii="Arial" w:hAnsi="Arial" w:cs="Arial"/>
        </w:rPr>
        <w:t xml:space="preserve"> w terminie 14 dni od podpisania niniejszej </w:t>
      </w:r>
      <w:r w:rsidR="005D023D">
        <w:rPr>
          <w:rFonts w:ascii="Arial" w:hAnsi="Arial" w:cs="Arial"/>
        </w:rPr>
        <w:t>U</w:t>
      </w:r>
      <w:r w:rsidRPr="00482D33">
        <w:rPr>
          <w:rFonts w:ascii="Arial" w:hAnsi="Arial" w:cs="Arial"/>
        </w:rPr>
        <w:t xml:space="preserve">mowy. W przypadku wygaśnięcia lub rozwiązania umowy/polisy przed terminem obowiązywania niniejszej </w:t>
      </w:r>
      <w:r w:rsidR="005D023D">
        <w:rPr>
          <w:rFonts w:ascii="Arial" w:hAnsi="Arial" w:cs="Arial"/>
        </w:rPr>
        <w:t>U</w:t>
      </w:r>
      <w:r w:rsidRPr="00482D33">
        <w:rPr>
          <w:rFonts w:ascii="Arial" w:hAnsi="Arial" w:cs="Arial"/>
        </w:rPr>
        <w:t xml:space="preserve">mowy, </w:t>
      </w:r>
      <w:r w:rsidR="00F17575">
        <w:rPr>
          <w:rFonts w:ascii="Arial" w:hAnsi="Arial" w:cs="Arial"/>
        </w:rPr>
        <w:t>Dzierżawca</w:t>
      </w:r>
      <w:r w:rsidRPr="00482D33">
        <w:rPr>
          <w:rFonts w:ascii="Arial" w:hAnsi="Arial" w:cs="Arial"/>
        </w:rPr>
        <w:t xml:space="preserve"> przekaże Wy</w:t>
      </w:r>
      <w:r w:rsidR="00F17575">
        <w:rPr>
          <w:rFonts w:ascii="Arial" w:hAnsi="Arial" w:cs="Arial"/>
        </w:rPr>
        <w:t>dzierżawiającemu</w:t>
      </w:r>
      <w:r w:rsidRPr="00482D33">
        <w:rPr>
          <w:rFonts w:ascii="Arial" w:hAnsi="Arial" w:cs="Arial"/>
        </w:rPr>
        <w:t xml:space="preserve"> kopię nowej umowy/polisy w terminie 14 dni od jej zawarcia. Wy</w:t>
      </w:r>
      <w:r w:rsidR="00F17575">
        <w:rPr>
          <w:rFonts w:ascii="Arial" w:hAnsi="Arial" w:cs="Arial"/>
        </w:rPr>
        <w:t>dzierżawiający</w:t>
      </w:r>
      <w:r w:rsidRPr="00482D33">
        <w:rPr>
          <w:rFonts w:ascii="Arial" w:hAnsi="Arial" w:cs="Arial"/>
        </w:rPr>
        <w:t xml:space="preserve"> zaleca ubezpieczenie przez </w:t>
      </w:r>
      <w:r w:rsidR="00F17575">
        <w:rPr>
          <w:rFonts w:ascii="Arial" w:hAnsi="Arial" w:cs="Arial"/>
        </w:rPr>
        <w:t>Dzierżawcę</w:t>
      </w:r>
      <w:r w:rsidRPr="00482D33">
        <w:rPr>
          <w:rFonts w:ascii="Arial" w:hAnsi="Arial" w:cs="Arial"/>
        </w:rPr>
        <w:t xml:space="preserve"> </w:t>
      </w:r>
      <w:r w:rsidRPr="00482D33">
        <w:rPr>
          <w:rFonts w:ascii="Arial" w:hAnsi="Arial" w:cs="Arial"/>
        </w:rPr>
        <w:lastRenderedPageBreak/>
        <w:t xml:space="preserve">mienia znajdującego się na </w:t>
      </w:r>
      <w:r w:rsidR="00F17575">
        <w:rPr>
          <w:rFonts w:ascii="Arial" w:hAnsi="Arial" w:cs="Arial"/>
        </w:rPr>
        <w:t>P</w:t>
      </w:r>
      <w:r w:rsidRPr="00482D33">
        <w:rPr>
          <w:rFonts w:ascii="Arial" w:hAnsi="Arial" w:cs="Arial"/>
        </w:rPr>
        <w:t xml:space="preserve">rzedmiocie </w:t>
      </w:r>
      <w:r w:rsidR="00C819FE">
        <w:rPr>
          <w:rFonts w:ascii="Arial" w:hAnsi="Arial" w:cs="Arial"/>
        </w:rPr>
        <w:t>D</w:t>
      </w:r>
      <w:r w:rsidR="00F17575">
        <w:rPr>
          <w:rFonts w:ascii="Arial" w:hAnsi="Arial" w:cs="Arial"/>
        </w:rPr>
        <w:t>zierżawy</w:t>
      </w:r>
      <w:r w:rsidRPr="00482D33">
        <w:rPr>
          <w:rFonts w:ascii="Arial" w:hAnsi="Arial" w:cs="Arial"/>
        </w:rPr>
        <w:t xml:space="preserve"> od wszelkich </w:t>
      </w:r>
      <w:proofErr w:type="spellStart"/>
      <w:r w:rsidRPr="00482D33">
        <w:rPr>
          <w:rFonts w:ascii="Arial" w:hAnsi="Arial" w:cs="Arial"/>
        </w:rPr>
        <w:t>ryzyk</w:t>
      </w:r>
      <w:proofErr w:type="spellEnd"/>
      <w:r w:rsidRPr="00482D33">
        <w:rPr>
          <w:rFonts w:ascii="Arial" w:hAnsi="Arial" w:cs="Arial"/>
        </w:rPr>
        <w:t xml:space="preserve"> oraz utrzymywanie takiego ubezpieczenia przez cały okres obowiązywania niniejszej </w:t>
      </w:r>
      <w:r w:rsidR="00C819FE">
        <w:rPr>
          <w:rFonts w:ascii="Arial" w:hAnsi="Arial" w:cs="Arial"/>
        </w:rPr>
        <w:t>U</w:t>
      </w:r>
      <w:r w:rsidRPr="00482D33">
        <w:rPr>
          <w:rFonts w:ascii="Arial" w:hAnsi="Arial" w:cs="Arial"/>
        </w:rPr>
        <w:t>mowy</w:t>
      </w:r>
      <w:r w:rsidR="00D04179">
        <w:rPr>
          <w:rFonts w:ascii="Arial" w:hAnsi="Arial" w:cs="Arial"/>
        </w:rPr>
        <w:t>;</w:t>
      </w:r>
    </w:p>
    <w:p w14:paraId="77EF0ED9" w14:textId="6BEE6586" w:rsidR="003757A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dokonywanie wynikających z przepisów prawa przeglądów budowlanych </w:t>
      </w:r>
      <w:r w:rsidR="00870C18">
        <w:rPr>
          <w:rFonts w:ascii="Arial" w:hAnsi="Arial" w:cs="Arial"/>
        </w:rPr>
        <w:br/>
      </w:r>
      <w:r>
        <w:rPr>
          <w:rFonts w:ascii="Arial" w:hAnsi="Arial" w:cs="Arial"/>
        </w:rPr>
        <w:t>i technicznych</w:t>
      </w:r>
      <w:r w:rsidR="00702D7C">
        <w:rPr>
          <w:rFonts w:ascii="Arial" w:hAnsi="Arial" w:cs="Arial"/>
        </w:rPr>
        <w:t>, kontroli</w:t>
      </w:r>
      <w:r>
        <w:rPr>
          <w:rFonts w:ascii="Arial" w:hAnsi="Arial" w:cs="Arial"/>
        </w:rPr>
        <w:t xml:space="preserve">, w tym w zakresie bhp i </w:t>
      </w:r>
      <w:proofErr w:type="spellStart"/>
      <w:r>
        <w:rPr>
          <w:rFonts w:ascii="Arial" w:hAnsi="Arial" w:cs="Arial"/>
        </w:rPr>
        <w:t>ppoż</w:t>
      </w:r>
      <w:proofErr w:type="spellEnd"/>
      <w:r>
        <w:rPr>
          <w:rFonts w:ascii="Arial" w:hAnsi="Arial" w:cs="Arial"/>
        </w:rPr>
        <w:t xml:space="preserve">, oraz innych wymaganych czynności, przekazywanie Wydzierżawiającemu protokołów przeglądów </w:t>
      </w:r>
      <w:r w:rsidR="009163C3">
        <w:rPr>
          <w:rFonts w:ascii="Arial" w:hAnsi="Arial" w:cs="Arial"/>
        </w:rPr>
        <w:br/>
      </w:r>
      <w:r>
        <w:rPr>
          <w:rFonts w:ascii="Arial" w:hAnsi="Arial" w:cs="Arial"/>
        </w:rPr>
        <w:t>i dokumentacji po wykonaniu zaleceń z przeglądów w terminie 14 dni od ich otrzymania oraz prowadzenie na bieżąco dokumentacji technicznej wymaganej przepisami prawa budowlanego i umożliwienie Wydzierżawiającej wglądu do niej na każde żądanie;</w:t>
      </w:r>
    </w:p>
    <w:p w14:paraId="23C09C7D" w14:textId="7799FE96" w:rsidR="00C40663" w:rsidRPr="00C40663" w:rsidRDefault="00C40663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C40663">
        <w:rPr>
          <w:rFonts w:ascii="Arial" w:hAnsi="Arial" w:cs="Arial"/>
        </w:rPr>
        <w:t>zapewnieni</w:t>
      </w:r>
      <w:r w:rsidR="009163C3">
        <w:rPr>
          <w:rFonts w:ascii="Arial" w:hAnsi="Arial" w:cs="Arial"/>
        </w:rPr>
        <w:t>e</w:t>
      </w:r>
      <w:r w:rsidRPr="00C40663">
        <w:rPr>
          <w:rFonts w:ascii="Arial" w:hAnsi="Arial" w:cs="Arial"/>
        </w:rPr>
        <w:t xml:space="preserve"> na potrzeby prowadzonej działalności gospodarczej,</w:t>
      </w:r>
      <w:r w:rsidR="009163C3" w:rsidRPr="009163C3">
        <w:rPr>
          <w:rFonts w:ascii="Arial" w:hAnsi="Arial" w:cs="Arial"/>
        </w:rPr>
        <w:t xml:space="preserve"> w całym okresie obowiązywania Umowy</w:t>
      </w:r>
      <w:r w:rsidR="009163C3">
        <w:rPr>
          <w:rFonts w:ascii="Arial" w:hAnsi="Arial" w:cs="Arial"/>
        </w:rPr>
        <w:t>,</w:t>
      </w:r>
      <w:r w:rsidRPr="00C40663">
        <w:rPr>
          <w:rFonts w:ascii="Arial" w:hAnsi="Arial" w:cs="Arial"/>
        </w:rPr>
        <w:t xml:space="preserve"> zgodnie z odrębnymi przepisami, odpowiedniej liczby pojemników na odpady w pojemności uniemożliwiającej ich przepełnienie</w:t>
      </w:r>
      <w:r w:rsidR="004E3201">
        <w:rPr>
          <w:rFonts w:ascii="Arial" w:hAnsi="Arial" w:cs="Arial"/>
        </w:rPr>
        <w:t xml:space="preserve">, </w:t>
      </w:r>
      <w:r w:rsidRPr="00C40663">
        <w:rPr>
          <w:rFonts w:ascii="Arial" w:hAnsi="Arial" w:cs="Arial"/>
        </w:rPr>
        <w:t xml:space="preserve">zapewnienia ich regularnego odbioru przez przedsiębiorstwo uprawnione do gospodarowania odpadami na terenie miasta. Kopię zawartej umowy na gospodarowanie odpadami (wywóz) </w:t>
      </w:r>
      <w:r>
        <w:rPr>
          <w:rFonts w:ascii="Arial" w:hAnsi="Arial" w:cs="Arial"/>
        </w:rPr>
        <w:t>Dzierżawca</w:t>
      </w:r>
      <w:r w:rsidRPr="00C40663">
        <w:rPr>
          <w:rFonts w:ascii="Arial" w:hAnsi="Arial" w:cs="Arial"/>
        </w:rPr>
        <w:t xml:space="preserve"> przekaże Wy</w:t>
      </w:r>
      <w:r>
        <w:rPr>
          <w:rFonts w:ascii="Arial" w:hAnsi="Arial" w:cs="Arial"/>
        </w:rPr>
        <w:t>dzierżawiającemu</w:t>
      </w:r>
      <w:r w:rsidRPr="00C40663">
        <w:rPr>
          <w:rFonts w:ascii="Arial" w:hAnsi="Arial" w:cs="Arial"/>
        </w:rPr>
        <w:t xml:space="preserve"> w terminie 14 dni od podpisania niniejszej </w:t>
      </w:r>
      <w:r w:rsidR="009163C3">
        <w:rPr>
          <w:rFonts w:ascii="Arial" w:hAnsi="Arial" w:cs="Arial"/>
        </w:rPr>
        <w:t>U</w:t>
      </w:r>
      <w:r w:rsidRPr="00C40663">
        <w:rPr>
          <w:rFonts w:ascii="Arial" w:hAnsi="Arial" w:cs="Arial"/>
        </w:rPr>
        <w:t xml:space="preserve">mowy. W przypadku wygaśnięcia lub rozwiązania umowy na gospodarowanie odpadami (wywóz) przed terminem obowiązywania niniejszej </w:t>
      </w:r>
      <w:r w:rsidR="009163C3">
        <w:rPr>
          <w:rFonts w:ascii="Arial" w:hAnsi="Arial" w:cs="Arial"/>
        </w:rPr>
        <w:t>U</w:t>
      </w:r>
      <w:r w:rsidRPr="00C40663">
        <w:rPr>
          <w:rFonts w:ascii="Arial" w:hAnsi="Arial" w:cs="Arial"/>
        </w:rPr>
        <w:t xml:space="preserve">mowy, </w:t>
      </w:r>
      <w:r>
        <w:rPr>
          <w:rFonts w:ascii="Arial" w:hAnsi="Arial" w:cs="Arial"/>
        </w:rPr>
        <w:t>Dzierżawca</w:t>
      </w:r>
      <w:r w:rsidRPr="00C40663">
        <w:rPr>
          <w:rFonts w:ascii="Arial" w:hAnsi="Arial" w:cs="Arial"/>
        </w:rPr>
        <w:t xml:space="preserve"> przekaże Wy</w:t>
      </w:r>
      <w:r>
        <w:rPr>
          <w:rFonts w:ascii="Arial" w:hAnsi="Arial" w:cs="Arial"/>
        </w:rPr>
        <w:t>dzierżawiającemu</w:t>
      </w:r>
      <w:r w:rsidRPr="00C40663">
        <w:rPr>
          <w:rFonts w:ascii="Arial" w:hAnsi="Arial" w:cs="Arial"/>
        </w:rPr>
        <w:t xml:space="preserve"> kopię nowej umowy w terminie </w:t>
      </w:r>
      <w:r w:rsidR="009163C3">
        <w:rPr>
          <w:rFonts w:ascii="Arial" w:hAnsi="Arial" w:cs="Arial"/>
        </w:rPr>
        <w:t>14</w:t>
      </w:r>
      <w:r w:rsidRPr="00C40663">
        <w:rPr>
          <w:rFonts w:ascii="Arial" w:hAnsi="Arial" w:cs="Arial"/>
        </w:rPr>
        <w:t xml:space="preserve"> dni od jej zawarcia</w:t>
      </w:r>
      <w:r w:rsidR="009163C3">
        <w:rPr>
          <w:rFonts w:ascii="Arial" w:hAnsi="Arial" w:cs="Arial"/>
        </w:rPr>
        <w:t>;</w:t>
      </w:r>
      <w:r w:rsidRPr="00C40663">
        <w:rPr>
          <w:rFonts w:ascii="Arial" w:hAnsi="Arial" w:cs="Arial"/>
        </w:rPr>
        <w:t xml:space="preserve"> </w:t>
      </w:r>
    </w:p>
    <w:p w14:paraId="20F458CD" w14:textId="7F65E380" w:rsidR="001A38CA" w:rsidRDefault="001504E1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bookmarkStart w:id="1" w:name="_Hlk151452065"/>
      <w:r w:rsidRPr="001504E1">
        <w:rPr>
          <w:rFonts w:ascii="Arial" w:hAnsi="Arial" w:cs="Arial"/>
        </w:rPr>
        <w:t>ponoszeni</w:t>
      </w:r>
      <w:r w:rsidR="009163C3">
        <w:rPr>
          <w:rFonts w:ascii="Arial" w:hAnsi="Arial" w:cs="Arial"/>
        </w:rPr>
        <w:t>e</w:t>
      </w:r>
      <w:r w:rsidRPr="001504E1">
        <w:rPr>
          <w:rFonts w:ascii="Arial" w:hAnsi="Arial" w:cs="Arial"/>
        </w:rPr>
        <w:t xml:space="preserve"> kosztów zużytej energii elektrycznej</w:t>
      </w:r>
      <w:r w:rsidR="001A38CA">
        <w:rPr>
          <w:rFonts w:ascii="Arial" w:hAnsi="Arial" w:cs="Arial"/>
        </w:rPr>
        <w:t xml:space="preserve"> oraz</w:t>
      </w:r>
      <w:r w:rsidRPr="001504E1">
        <w:rPr>
          <w:rFonts w:ascii="Arial" w:hAnsi="Arial" w:cs="Arial"/>
        </w:rPr>
        <w:t xml:space="preserve"> </w:t>
      </w:r>
      <w:r w:rsidR="001A38CA" w:rsidRPr="001A38CA">
        <w:rPr>
          <w:rFonts w:ascii="Arial" w:hAnsi="Arial" w:cs="Arial"/>
        </w:rPr>
        <w:t xml:space="preserve">kosztów zużytej wody </w:t>
      </w:r>
      <w:r w:rsidR="001A38CA">
        <w:rPr>
          <w:rFonts w:ascii="Arial" w:hAnsi="Arial" w:cs="Arial"/>
        </w:rPr>
        <w:br/>
      </w:r>
      <w:r w:rsidR="001A38CA" w:rsidRPr="001A38CA">
        <w:rPr>
          <w:rFonts w:ascii="Arial" w:hAnsi="Arial" w:cs="Arial"/>
        </w:rPr>
        <w:t xml:space="preserve">i ścieków </w:t>
      </w:r>
      <w:r w:rsidR="001A38CA">
        <w:rPr>
          <w:rFonts w:ascii="Arial" w:hAnsi="Arial" w:cs="Arial"/>
        </w:rPr>
        <w:t>w</w:t>
      </w:r>
      <w:r w:rsidR="001A38CA" w:rsidRPr="001A38CA">
        <w:rPr>
          <w:rFonts w:ascii="Arial" w:hAnsi="Arial" w:cs="Arial"/>
        </w:rPr>
        <w:t xml:space="preserve"> przypadku przyłączenia się Dzierżawcy do instalacji elektrycznej </w:t>
      </w:r>
      <w:r w:rsidR="001A38CA">
        <w:rPr>
          <w:rFonts w:ascii="Arial" w:hAnsi="Arial" w:cs="Arial"/>
        </w:rPr>
        <w:br/>
      </w:r>
      <w:r w:rsidR="001A38CA" w:rsidRPr="001A38CA">
        <w:rPr>
          <w:rFonts w:ascii="Arial" w:hAnsi="Arial" w:cs="Arial"/>
        </w:rPr>
        <w:t xml:space="preserve">i wodnokanalizacyjnej będącej własnością </w:t>
      </w:r>
      <w:r w:rsidR="001A38CA">
        <w:rPr>
          <w:rFonts w:ascii="Arial" w:hAnsi="Arial" w:cs="Arial"/>
        </w:rPr>
        <w:t xml:space="preserve">Wydzierżawiającego; </w:t>
      </w:r>
    </w:p>
    <w:bookmarkEnd w:id="1"/>
    <w:p w14:paraId="51ED1438" w14:textId="1CB031FC" w:rsidR="009163C3" w:rsidRPr="009163C3" w:rsidRDefault="009163C3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9163C3">
        <w:rPr>
          <w:rFonts w:ascii="Arial" w:hAnsi="Arial" w:cs="Arial"/>
        </w:rPr>
        <w:t>pokrywanie wszelkich kosztów związanych z eksploatacją Przedmiotu Dzierżawy, które nie zostały wyraźnie zastrzeżone jako ponoszone przez Wydzierżawiającego;</w:t>
      </w:r>
    </w:p>
    <w:p w14:paraId="55DEFFB5" w14:textId="64495B70" w:rsidR="003757A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na obszarze Przedmiotu Dzierżawy</w:t>
      </w:r>
      <w:r w:rsidR="00702D7C">
        <w:rPr>
          <w:rFonts w:ascii="Arial" w:hAnsi="Arial" w:cs="Arial"/>
        </w:rPr>
        <w:t xml:space="preserve"> przepisów prawa powszechnie obowiązującego</w:t>
      </w:r>
      <w:r>
        <w:rPr>
          <w:rFonts w:ascii="Arial" w:hAnsi="Arial" w:cs="Arial"/>
        </w:rPr>
        <w:t xml:space="preserve"> </w:t>
      </w:r>
      <w:r w:rsidR="00702D7C">
        <w:rPr>
          <w:rFonts w:ascii="Arial" w:hAnsi="Arial" w:cs="Arial"/>
        </w:rPr>
        <w:t xml:space="preserve">oraz zarządzeń administracji morskiej </w:t>
      </w:r>
      <w:r w:rsidR="00D04179">
        <w:rPr>
          <w:rFonts w:ascii="Arial" w:hAnsi="Arial" w:cs="Arial"/>
        </w:rPr>
        <w:br/>
      </w:r>
      <w:r w:rsidR="00702D7C">
        <w:rPr>
          <w:rFonts w:ascii="Arial" w:hAnsi="Arial" w:cs="Arial"/>
        </w:rPr>
        <w:t>i portowej;</w:t>
      </w:r>
    </w:p>
    <w:p w14:paraId="6704989F" w14:textId="261A4A98" w:rsidR="003757AC" w:rsidRDefault="003757AC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we własnym zakresie przeszkolenie pracowników w zakresie ochrony przeciwpożarowej oraz bezpieczeństwa i higieny pracy;</w:t>
      </w:r>
    </w:p>
    <w:p w14:paraId="1E06705C" w14:textId="3AC73698" w:rsidR="009163C3" w:rsidRPr="009163C3" w:rsidRDefault="009163C3" w:rsidP="00D04179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9163C3">
        <w:rPr>
          <w:rFonts w:ascii="Arial" w:hAnsi="Arial" w:cs="Arial"/>
        </w:rPr>
        <w:t xml:space="preserve">przestrzeganie zasad porządku organizacyjnego obowiązującego na obszarze Portu w Kołobrzegu, w szczególności przepisów przeciwpożarowych, </w:t>
      </w:r>
      <w:proofErr w:type="spellStart"/>
      <w:r w:rsidRPr="009163C3">
        <w:rPr>
          <w:rFonts w:ascii="Arial" w:hAnsi="Arial" w:cs="Arial"/>
        </w:rPr>
        <w:t>sanitarno</w:t>
      </w:r>
      <w:proofErr w:type="spellEnd"/>
      <w:r w:rsidRPr="009163C3">
        <w:rPr>
          <w:rFonts w:ascii="Arial" w:hAnsi="Arial" w:cs="Arial"/>
        </w:rPr>
        <w:t xml:space="preserve"> – epidemiologicznych, bezpieczeństwa </w:t>
      </w:r>
      <w:r w:rsidR="004B7160">
        <w:rPr>
          <w:rFonts w:ascii="Arial" w:hAnsi="Arial" w:cs="Arial"/>
        </w:rPr>
        <w:br/>
      </w:r>
      <w:r w:rsidRPr="009163C3">
        <w:rPr>
          <w:rFonts w:ascii="Arial" w:hAnsi="Arial" w:cs="Arial"/>
        </w:rPr>
        <w:t>i higieny pracy</w:t>
      </w:r>
      <w:r w:rsidR="00E9038F">
        <w:rPr>
          <w:rFonts w:ascii="Arial" w:hAnsi="Arial" w:cs="Arial"/>
        </w:rPr>
        <w:t>.</w:t>
      </w:r>
      <w:r w:rsidRPr="009163C3">
        <w:rPr>
          <w:rFonts w:ascii="Arial" w:hAnsi="Arial" w:cs="Arial"/>
        </w:rPr>
        <w:t xml:space="preserve"> </w:t>
      </w:r>
    </w:p>
    <w:p w14:paraId="365FEBBF" w14:textId="56A59147" w:rsidR="003757AC" w:rsidRDefault="003757AC" w:rsidP="00D04179">
      <w:pPr>
        <w:widowControl w:val="0"/>
        <w:numPr>
          <w:ilvl w:val="0"/>
          <w:numId w:val="7"/>
        </w:numPr>
        <w:suppressAutoHyphens/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Dzierżawca ma prawo do instalowania sprzętu i wyposażenia w Przedmiocie </w:t>
      </w:r>
      <w:r>
        <w:rPr>
          <w:rFonts w:ascii="Arial" w:hAnsi="Arial" w:cs="Arial"/>
        </w:rPr>
        <w:lastRenderedPageBreak/>
        <w:t xml:space="preserve">Dzierżawy bez zgody Wydzierżawiającego, o ile nie narusza to substancji </w:t>
      </w:r>
      <w:r w:rsidR="00702D7C">
        <w:rPr>
          <w:rFonts w:ascii="Arial" w:hAnsi="Arial" w:cs="Arial"/>
        </w:rPr>
        <w:t>Przedmiotu Dzierżawy i</w:t>
      </w:r>
      <w:r>
        <w:rPr>
          <w:rFonts w:ascii="Arial" w:hAnsi="Arial" w:cs="Arial"/>
        </w:rPr>
        <w:t xml:space="preserve"> jest zgodne z obowiązującymi w Polsce przepisami, normami i warunkami technicznymi. </w:t>
      </w:r>
    </w:p>
    <w:p w14:paraId="76166FD2" w14:textId="30064B1A" w:rsidR="003757AC" w:rsidRPr="009163C3" w:rsidRDefault="003757AC" w:rsidP="00D04179">
      <w:pPr>
        <w:pStyle w:val="Akapitzlist"/>
        <w:numPr>
          <w:ilvl w:val="0"/>
          <w:numId w:val="7"/>
        </w:numPr>
        <w:spacing w:after="0" w:line="360" w:lineRule="auto"/>
        <w:ind w:hanging="720"/>
        <w:jc w:val="both"/>
        <w:rPr>
          <w:rFonts w:ascii="Arial" w:hAnsi="Arial"/>
        </w:rPr>
      </w:pPr>
      <w:r>
        <w:rPr>
          <w:rFonts w:ascii="Arial" w:hAnsi="Arial" w:cs="Arial"/>
        </w:rPr>
        <w:t>Wydzierżawiający ma prawo przeprowadzania kontroli Przedmiotu Dzierżawy</w:t>
      </w:r>
      <w:r w:rsidR="00E9038F">
        <w:rPr>
          <w:rFonts w:ascii="Arial" w:hAnsi="Arial" w:cs="Arial"/>
        </w:rPr>
        <w:t xml:space="preserve"> </w:t>
      </w:r>
      <w:r w:rsidR="00E9038F">
        <w:rPr>
          <w:rFonts w:ascii="Arial" w:hAnsi="Arial" w:cs="Arial"/>
        </w:rPr>
        <w:br/>
        <w:t>i posadowionych na nim obiektów.</w:t>
      </w:r>
      <w:r>
        <w:rPr>
          <w:rFonts w:ascii="Arial" w:hAnsi="Arial" w:cs="Arial"/>
        </w:rPr>
        <w:t xml:space="preserve"> Poinformowanie o terminie przeprowadzenia kontroli następuje na podstawie doręczonego bezpośrednio, wysłanego listem poleconym pisemnego oświadczenia lub za pośrednictwem poczty e-mail na adres Dzierżawcy podany we wstępie niniejszej </w:t>
      </w:r>
      <w:r w:rsidR="00E9038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mowy. W każdym przypadku Wydzierżawiający dołoży wszelkich starań, by bieżąca kontrola nie zakłócała normalnego toku realizacji Umowy, możliwości prowadzenia działalności </w:t>
      </w:r>
      <w:r w:rsidR="00702D7C">
        <w:rPr>
          <w:rFonts w:ascii="Arial" w:hAnsi="Arial" w:cs="Arial"/>
        </w:rPr>
        <w:t xml:space="preserve">Dzierżawcy </w:t>
      </w:r>
      <w:r>
        <w:rPr>
          <w:rFonts w:ascii="Arial" w:hAnsi="Arial" w:cs="Arial"/>
        </w:rPr>
        <w:t>i była realizowana w sposób możliwie najmniej uciążliwy.</w:t>
      </w:r>
    </w:p>
    <w:p w14:paraId="7C01BDB3" w14:textId="77777777" w:rsidR="009163C3" w:rsidRPr="009163C3" w:rsidRDefault="009163C3" w:rsidP="00592B8E">
      <w:pPr>
        <w:pStyle w:val="Akapitzlist"/>
        <w:numPr>
          <w:ilvl w:val="0"/>
          <w:numId w:val="7"/>
        </w:numPr>
        <w:spacing w:after="0" w:line="360" w:lineRule="auto"/>
        <w:ind w:hanging="720"/>
        <w:jc w:val="both"/>
        <w:rPr>
          <w:rFonts w:ascii="Arial" w:hAnsi="Arial"/>
        </w:rPr>
      </w:pPr>
      <w:r w:rsidRPr="009163C3">
        <w:rPr>
          <w:rFonts w:ascii="Arial" w:hAnsi="Arial"/>
        </w:rPr>
        <w:t>Dzierżawca oświadcza, iż zapoznał się z umieszczonym na stronie internetowej www.zpmkolobrzeg.pl Regulaminem Portu Rybackiego i zobowiązuje się do jego przestrzegania.</w:t>
      </w:r>
    </w:p>
    <w:p w14:paraId="7A33CAA4" w14:textId="3088E9BC" w:rsidR="003757AC" w:rsidRPr="00155C49" w:rsidRDefault="003757AC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t>§</w:t>
      </w:r>
      <w:r w:rsidR="00155C49" w:rsidRPr="00155C49">
        <w:rPr>
          <w:rFonts w:ascii="Arial" w:hAnsi="Arial" w:cs="Arial"/>
          <w:b/>
          <w:bCs/>
        </w:rPr>
        <w:t xml:space="preserve"> </w:t>
      </w:r>
      <w:r w:rsidRPr="00155C49">
        <w:rPr>
          <w:rFonts w:ascii="Arial" w:hAnsi="Arial" w:cs="Arial"/>
          <w:b/>
          <w:bCs/>
        </w:rPr>
        <w:t>5</w:t>
      </w:r>
    </w:p>
    <w:p w14:paraId="2FF1F4BC" w14:textId="1B9D6420" w:rsidR="003757AC" w:rsidRDefault="003757AC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korzystania z Przedmiotu Dzierżawy Wydzierżawiającemu należny będzie czynsz dzierżaw</w:t>
      </w:r>
      <w:r w:rsidR="00592B8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y, który wynosił będzie </w:t>
      </w:r>
      <w:r w:rsidR="00702D7C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</w:t>
      </w:r>
      <w:r w:rsidR="00592B8E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netto miesięcznie</w:t>
      </w:r>
      <w:r w:rsidR="00592B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zastrzeżeniem ust. 3.</w:t>
      </w:r>
    </w:p>
    <w:p w14:paraId="70468D36" w14:textId="027E5417" w:rsidR="003757AC" w:rsidRDefault="003757AC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Dzierżawca zobowiązany jest do ponoszenia opłat z tytułu podatku od </w:t>
      </w:r>
      <w:r w:rsidR="00FF5A9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ieruchomości, opłat z tytułu użytkowania wieczystego oraz innych podatków </w:t>
      </w:r>
      <w:r w:rsidR="00E9038F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wynikających z powszechnie obowiązujących przepisów opłat obciążających Wydzierżawiającego w zakresie dotyczącym Przedmiotu Dzierżawy, w wysokości przewidzianej zgodnie z obowiązującymi przepisami, a w przypadku gdy poszczególne opłaty i należności dotyczą całości </w:t>
      </w:r>
      <w:r w:rsidR="00FF5A9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ieruchomości, w wysokości odpowiadającej proporcji, w jakiej powierzchnia Przedmiotu Dzierżawy uczestniczy w powierzchni całości </w:t>
      </w:r>
      <w:r w:rsidR="00FF5A9A">
        <w:rPr>
          <w:rFonts w:ascii="Arial" w:hAnsi="Arial" w:cs="Arial"/>
        </w:rPr>
        <w:t>N</w:t>
      </w:r>
      <w:r>
        <w:rPr>
          <w:rFonts w:ascii="Arial" w:hAnsi="Arial" w:cs="Arial"/>
        </w:rPr>
        <w:t>ieruchomości. Opłaty te zostaną doliczone do czynszu dzierżaw</w:t>
      </w:r>
      <w:r w:rsidR="00592B8E">
        <w:rPr>
          <w:rFonts w:ascii="Arial" w:hAnsi="Arial" w:cs="Arial"/>
        </w:rPr>
        <w:t>nego</w:t>
      </w:r>
      <w:r>
        <w:rPr>
          <w:rFonts w:ascii="Arial" w:hAnsi="Arial" w:cs="Arial"/>
        </w:rPr>
        <w:t xml:space="preserve"> proporcjonalnie, tj. w stosunku miesięcznym. </w:t>
      </w:r>
    </w:p>
    <w:p w14:paraId="01DD4F90" w14:textId="1D1AC89F" w:rsidR="003757AC" w:rsidRDefault="003757AC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 kwot</w:t>
      </w:r>
      <w:r w:rsidR="00592B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których mowa w ust. 1-</w:t>
      </w:r>
      <w:r w:rsidR="00D3237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zostanie doliczony podatek od towarów i usług </w:t>
      </w:r>
      <w:r w:rsidR="00870C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ustawowej wysokości. </w:t>
      </w:r>
    </w:p>
    <w:p w14:paraId="2241F805" w14:textId="23700FCC" w:rsidR="003757AC" w:rsidRDefault="003757AC" w:rsidP="00BD3B69">
      <w:pPr>
        <w:pStyle w:val="Akapitzlist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Czynsz dzierżaw</w:t>
      </w:r>
      <w:r w:rsidR="00592B8E">
        <w:rPr>
          <w:rFonts w:ascii="Arial" w:hAnsi="Arial" w:cs="Arial"/>
        </w:rPr>
        <w:t>n</w:t>
      </w:r>
      <w:r>
        <w:rPr>
          <w:rFonts w:ascii="Arial" w:hAnsi="Arial" w:cs="Arial"/>
        </w:rPr>
        <w:t>y, inne opłaty i podatki płatne będą z góry, w terminie do 14</w:t>
      </w:r>
      <w:r w:rsidR="00E903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dnia miesiąca, na podstawie wystawionej faktury VAT, przelewem na rachunek bankowy Wydzierżawiającego wskazany na fakturze VAT. </w:t>
      </w:r>
    </w:p>
    <w:p w14:paraId="3CA210B1" w14:textId="0016F2E8" w:rsidR="009055C3" w:rsidRPr="00DF693C" w:rsidRDefault="009055C3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Waloryzacja będzie dokonywana raz w roku o roczny wskaźnik cen towarów i usług konsumpcyjnych ogłaszany przez Prezesa Głównego Urzędu Statystycznego, jeżeli wskaźnik ten wzrośnie. Waloryzacja zostanie dokonana po ogłoszeniu przez Prezesa </w:t>
      </w:r>
      <w:r w:rsidRPr="00DF693C">
        <w:rPr>
          <w:rFonts w:ascii="Arial" w:hAnsi="Arial" w:cs="Arial"/>
        </w:rPr>
        <w:t xml:space="preserve">Głównego Urzędu Statystycznego ww. wskaźnika za rok poprzedni. </w:t>
      </w:r>
      <w:r w:rsidR="004B7160">
        <w:rPr>
          <w:rFonts w:ascii="Arial" w:hAnsi="Arial" w:cs="Arial"/>
        </w:rPr>
        <w:br/>
      </w:r>
      <w:r w:rsidRPr="00DF693C">
        <w:rPr>
          <w:rFonts w:ascii="Arial" w:hAnsi="Arial" w:cs="Arial"/>
        </w:rPr>
        <w:t xml:space="preserve">W takim przypadku o nowej stawce czynszu </w:t>
      </w:r>
      <w:r w:rsidR="00016066">
        <w:rPr>
          <w:rFonts w:ascii="Arial" w:hAnsi="Arial" w:cs="Arial"/>
        </w:rPr>
        <w:t>Dzierżawca</w:t>
      </w:r>
      <w:r w:rsidRPr="00DF693C">
        <w:rPr>
          <w:rFonts w:ascii="Arial" w:hAnsi="Arial" w:cs="Arial"/>
        </w:rPr>
        <w:t xml:space="preserve"> zostanie powiadomiony </w:t>
      </w:r>
      <w:r w:rsidRPr="00DF693C">
        <w:rPr>
          <w:rFonts w:ascii="Arial" w:hAnsi="Arial" w:cs="Arial"/>
        </w:rPr>
        <w:lastRenderedPageBreak/>
        <w:t xml:space="preserve">pisemnie lub pocztą elektroniczną (skan pisma) na adres mailowy podany we wstępie </w:t>
      </w:r>
      <w:r w:rsidR="005D023D">
        <w:rPr>
          <w:rFonts w:ascii="Arial" w:hAnsi="Arial" w:cs="Arial"/>
        </w:rPr>
        <w:t>U</w:t>
      </w:r>
      <w:r w:rsidRPr="00DF693C">
        <w:rPr>
          <w:rFonts w:ascii="Arial" w:hAnsi="Arial" w:cs="Arial"/>
        </w:rPr>
        <w:t>mowy. Kwota dopłaty do czynszu wynikająca z waloryzacji dotycząca pierwszych dwóch miesięcy roku, płatna będzie w terminie do 15 lutego każdego roku. Pierwsza waloryzacja zostanie dokonana w 202</w:t>
      </w:r>
      <w:r w:rsidR="00016066">
        <w:rPr>
          <w:rFonts w:ascii="Arial" w:hAnsi="Arial" w:cs="Arial"/>
        </w:rPr>
        <w:t>5</w:t>
      </w:r>
      <w:r w:rsidRPr="00DF693C">
        <w:rPr>
          <w:rFonts w:ascii="Arial" w:hAnsi="Arial" w:cs="Arial"/>
        </w:rPr>
        <w:t xml:space="preserve"> roku. </w:t>
      </w:r>
    </w:p>
    <w:p w14:paraId="30672E1E" w14:textId="214D3F93" w:rsidR="009055C3" w:rsidRPr="009055C3" w:rsidRDefault="009055C3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W sytuacji, gdyby w związku z </w:t>
      </w:r>
      <w:r w:rsidR="00E9038F">
        <w:rPr>
          <w:rFonts w:ascii="Arial" w:hAnsi="Arial" w:cs="Arial"/>
        </w:rPr>
        <w:t>posadowieniem</w:t>
      </w:r>
      <w:r w:rsidRPr="009055C3">
        <w:rPr>
          <w:rFonts w:ascii="Arial" w:hAnsi="Arial" w:cs="Arial"/>
        </w:rPr>
        <w:t xml:space="preserve"> obiektu lub innych budowli wystąpił obowiązek zapłaty podatku od nieruchomości, koszt tego podatku obciąża </w:t>
      </w:r>
      <w:r w:rsidR="00016066">
        <w:rPr>
          <w:rFonts w:ascii="Arial" w:hAnsi="Arial" w:cs="Arial"/>
        </w:rPr>
        <w:t>Dzierżawcę</w:t>
      </w:r>
      <w:r w:rsidRPr="009055C3">
        <w:rPr>
          <w:rFonts w:ascii="Arial" w:hAnsi="Arial" w:cs="Arial"/>
        </w:rPr>
        <w:t xml:space="preserve">. Kwota tego podatku zostanie doliczona do czynszu </w:t>
      </w:r>
      <w:r w:rsidR="00016066">
        <w:rPr>
          <w:rFonts w:ascii="Arial" w:hAnsi="Arial" w:cs="Arial"/>
        </w:rPr>
        <w:t>dzierżaw</w:t>
      </w:r>
      <w:r w:rsidR="00592B8E">
        <w:rPr>
          <w:rFonts w:ascii="Arial" w:hAnsi="Arial" w:cs="Arial"/>
        </w:rPr>
        <w:t>nego</w:t>
      </w:r>
      <w:r w:rsidRPr="009055C3">
        <w:rPr>
          <w:rFonts w:ascii="Arial" w:hAnsi="Arial" w:cs="Arial"/>
        </w:rPr>
        <w:t xml:space="preserve">.  </w:t>
      </w:r>
      <w:r w:rsidR="00016066">
        <w:rPr>
          <w:rFonts w:ascii="Arial" w:hAnsi="Arial" w:cs="Arial"/>
        </w:rPr>
        <w:t>Dzierżawca</w:t>
      </w:r>
      <w:r w:rsidRPr="009055C3">
        <w:rPr>
          <w:rFonts w:ascii="Arial" w:hAnsi="Arial" w:cs="Arial"/>
        </w:rPr>
        <w:t xml:space="preserve"> zobowiązuje się do dostarczenia informacji, które pozwolą Wy</w:t>
      </w:r>
      <w:r w:rsidR="00016066">
        <w:rPr>
          <w:rFonts w:ascii="Arial" w:hAnsi="Arial" w:cs="Arial"/>
        </w:rPr>
        <w:t>dzierżawiającemu</w:t>
      </w:r>
      <w:r w:rsidRPr="009055C3">
        <w:rPr>
          <w:rFonts w:ascii="Arial" w:hAnsi="Arial" w:cs="Arial"/>
        </w:rPr>
        <w:t xml:space="preserve"> określić wysokość należnego podatku od nieruchomości.</w:t>
      </w:r>
    </w:p>
    <w:p w14:paraId="02D2C218" w14:textId="6ACED6AA" w:rsidR="009055C3" w:rsidRDefault="009055C3" w:rsidP="00BD3B69">
      <w:pPr>
        <w:pStyle w:val="Akapitzlist"/>
        <w:numPr>
          <w:ilvl w:val="0"/>
          <w:numId w:val="8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W przypadku przyłączenia się </w:t>
      </w:r>
      <w:r w:rsidR="00016066">
        <w:rPr>
          <w:rFonts w:ascii="Arial" w:hAnsi="Arial" w:cs="Arial"/>
        </w:rPr>
        <w:t>Dzierżawcy</w:t>
      </w:r>
      <w:r w:rsidRPr="009055C3">
        <w:rPr>
          <w:rFonts w:ascii="Arial" w:hAnsi="Arial" w:cs="Arial"/>
        </w:rPr>
        <w:t xml:space="preserve"> do instalacji elektrycznej </w:t>
      </w:r>
      <w:r w:rsidR="001A38CA">
        <w:rPr>
          <w:rFonts w:ascii="Arial" w:hAnsi="Arial" w:cs="Arial"/>
        </w:rPr>
        <w:br/>
      </w:r>
      <w:r w:rsidR="000F3D1F">
        <w:rPr>
          <w:rFonts w:ascii="Arial" w:hAnsi="Arial" w:cs="Arial"/>
        </w:rPr>
        <w:t xml:space="preserve">i wodnokanalizacyjnej </w:t>
      </w:r>
      <w:r w:rsidRPr="009055C3">
        <w:rPr>
          <w:rFonts w:ascii="Arial" w:hAnsi="Arial" w:cs="Arial"/>
        </w:rPr>
        <w:t>będącej własnością Wy</w:t>
      </w:r>
      <w:r w:rsidR="00016066">
        <w:rPr>
          <w:rFonts w:ascii="Arial" w:hAnsi="Arial" w:cs="Arial"/>
        </w:rPr>
        <w:t>dzierżawiającego</w:t>
      </w:r>
      <w:r w:rsidR="000F3D1F">
        <w:rPr>
          <w:rFonts w:ascii="Arial" w:hAnsi="Arial" w:cs="Arial"/>
        </w:rPr>
        <w:t>,</w:t>
      </w:r>
      <w:r w:rsidR="00016066">
        <w:rPr>
          <w:rFonts w:ascii="Arial" w:hAnsi="Arial" w:cs="Arial"/>
        </w:rPr>
        <w:t xml:space="preserve"> Dzierżawca</w:t>
      </w:r>
      <w:r w:rsidRPr="009055C3">
        <w:rPr>
          <w:rFonts w:ascii="Arial" w:hAnsi="Arial" w:cs="Arial"/>
        </w:rPr>
        <w:t xml:space="preserve"> jest zobowiązany do ponoszenia kosztów zużytej energii elektrycznej</w:t>
      </w:r>
      <w:r w:rsidR="000F3D1F">
        <w:rPr>
          <w:rFonts w:ascii="Arial" w:hAnsi="Arial" w:cs="Arial"/>
        </w:rPr>
        <w:t xml:space="preserve">, wody i ścieków </w:t>
      </w:r>
      <w:r w:rsidRPr="009055C3">
        <w:rPr>
          <w:rFonts w:ascii="Arial" w:hAnsi="Arial" w:cs="Arial"/>
        </w:rPr>
        <w:t>wg stawek wynikających z umów zawartych przez Wy</w:t>
      </w:r>
      <w:r w:rsidR="00016066">
        <w:rPr>
          <w:rFonts w:ascii="Arial" w:hAnsi="Arial" w:cs="Arial"/>
        </w:rPr>
        <w:t>dzierżawiającego</w:t>
      </w:r>
      <w:r w:rsidRPr="009055C3">
        <w:rPr>
          <w:rFonts w:ascii="Arial" w:hAnsi="Arial" w:cs="Arial"/>
        </w:rPr>
        <w:t xml:space="preserve"> </w:t>
      </w:r>
      <w:r w:rsidR="00BD3B69">
        <w:rPr>
          <w:rFonts w:ascii="Arial" w:hAnsi="Arial" w:cs="Arial"/>
        </w:rPr>
        <w:br/>
      </w:r>
      <w:r w:rsidRPr="00DF693C">
        <w:rPr>
          <w:rFonts w:ascii="Arial" w:hAnsi="Arial" w:cs="Arial"/>
        </w:rPr>
        <w:t>z podmiotami dostarczającymi</w:t>
      </w:r>
      <w:r w:rsidR="000F3D1F">
        <w:rPr>
          <w:rFonts w:ascii="Arial" w:hAnsi="Arial" w:cs="Arial"/>
        </w:rPr>
        <w:t xml:space="preserve"> media</w:t>
      </w:r>
      <w:r w:rsidRPr="00DF693C">
        <w:rPr>
          <w:rFonts w:ascii="Arial" w:hAnsi="Arial" w:cs="Arial"/>
        </w:rPr>
        <w:t>. Ilość zużytej energii</w:t>
      </w:r>
      <w:r w:rsidR="000F3D1F" w:rsidRPr="000F3D1F">
        <w:rPr>
          <w:rFonts w:ascii="Arial" w:hAnsi="Arial" w:cs="Arial"/>
        </w:rPr>
        <w:t xml:space="preserve"> </w:t>
      </w:r>
      <w:r w:rsidR="000F3D1F" w:rsidRPr="00DF693C">
        <w:rPr>
          <w:rFonts w:ascii="Arial" w:hAnsi="Arial" w:cs="Arial"/>
        </w:rPr>
        <w:t>elektrycznej</w:t>
      </w:r>
      <w:r w:rsidR="000F3D1F">
        <w:rPr>
          <w:rFonts w:ascii="Arial" w:hAnsi="Arial" w:cs="Arial"/>
        </w:rPr>
        <w:t xml:space="preserve">, wody </w:t>
      </w:r>
      <w:r w:rsidR="00BD3B69">
        <w:rPr>
          <w:rFonts w:ascii="Arial" w:hAnsi="Arial" w:cs="Arial"/>
        </w:rPr>
        <w:br/>
      </w:r>
      <w:r w:rsidR="000F3D1F">
        <w:rPr>
          <w:rFonts w:ascii="Arial" w:hAnsi="Arial" w:cs="Arial"/>
        </w:rPr>
        <w:t>i ścieków</w:t>
      </w:r>
      <w:r w:rsidRPr="00DF693C">
        <w:rPr>
          <w:rFonts w:ascii="Arial" w:hAnsi="Arial" w:cs="Arial"/>
        </w:rPr>
        <w:t xml:space="preserve"> będzie ustalana na podstawie wskazań podliczników zainstalowanych na koszt </w:t>
      </w:r>
      <w:r w:rsidR="00016066">
        <w:rPr>
          <w:rFonts w:ascii="Arial" w:hAnsi="Arial" w:cs="Arial"/>
        </w:rPr>
        <w:t>Dzierżawcy</w:t>
      </w:r>
      <w:r w:rsidRPr="00DF693C">
        <w:rPr>
          <w:rFonts w:ascii="Arial" w:hAnsi="Arial" w:cs="Arial"/>
        </w:rPr>
        <w:t xml:space="preserve"> na </w:t>
      </w:r>
      <w:r w:rsidR="001A38CA">
        <w:rPr>
          <w:rFonts w:ascii="Arial" w:hAnsi="Arial" w:cs="Arial"/>
        </w:rPr>
        <w:t>P</w:t>
      </w:r>
      <w:r w:rsidRPr="00DF693C">
        <w:rPr>
          <w:rFonts w:ascii="Arial" w:hAnsi="Arial" w:cs="Arial"/>
        </w:rPr>
        <w:t xml:space="preserve">rzedmiocie </w:t>
      </w:r>
      <w:r w:rsidR="001A38CA">
        <w:rPr>
          <w:rFonts w:ascii="Arial" w:hAnsi="Arial" w:cs="Arial"/>
        </w:rPr>
        <w:t>D</w:t>
      </w:r>
      <w:r w:rsidR="00016066">
        <w:rPr>
          <w:rFonts w:ascii="Arial" w:hAnsi="Arial" w:cs="Arial"/>
        </w:rPr>
        <w:t>zierżawy</w:t>
      </w:r>
      <w:r w:rsidRPr="00DF693C">
        <w:rPr>
          <w:rFonts w:ascii="Arial" w:hAnsi="Arial" w:cs="Arial"/>
        </w:rPr>
        <w:t xml:space="preserve">. </w:t>
      </w:r>
    </w:p>
    <w:p w14:paraId="4EE51FF1" w14:textId="09EF7A5D" w:rsidR="001A38CA" w:rsidRDefault="001A38CA" w:rsidP="00BD3B69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  <w:r w:rsidRPr="001A38CA">
        <w:rPr>
          <w:rFonts w:ascii="Arial" w:hAnsi="Arial" w:cs="Arial"/>
        </w:rPr>
        <w:t>W przypadku nieudostępnienia przedstawicielowi Wydzierżawiającego w terminie do 5. dnia następnego miesiąca ww. liczników, Wydzierżawiający naliczy ryczałtowe koszty zużycia, tj.  energii – ___ kWh</w:t>
      </w:r>
      <w:r>
        <w:rPr>
          <w:rFonts w:ascii="Arial" w:hAnsi="Arial" w:cs="Arial"/>
        </w:rPr>
        <w:t>,</w:t>
      </w:r>
      <w:r w:rsidRPr="001A38CA">
        <w:rPr>
          <w:rFonts w:ascii="Arial" w:hAnsi="Arial" w:cs="Arial"/>
        </w:rPr>
        <w:t xml:space="preserve"> wody – ___ m³, ścieków - ___ m³. Zgłoszenia telefoniczne stanu ww. liczników nie będą przyjmowane.</w:t>
      </w:r>
    </w:p>
    <w:p w14:paraId="1A32AACA" w14:textId="77777777" w:rsidR="001A38CA" w:rsidRPr="001A38CA" w:rsidRDefault="001A38CA" w:rsidP="00BD3B69">
      <w:pPr>
        <w:spacing w:after="0" w:line="360" w:lineRule="auto"/>
        <w:ind w:left="709"/>
        <w:jc w:val="both"/>
        <w:rPr>
          <w:rFonts w:ascii="Arial" w:hAnsi="Arial" w:cs="Arial"/>
        </w:rPr>
      </w:pPr>
      <w:r w:rsidRPr="001A38CA">
        <w:rPr>
          <w:rFonts w:ascii="Arial" w:hAnsi="Arial" w:cs="Arial"/>
        </w:rPr>
        <w:t>Należność z tytułu kosztów, o których mowa powyżej płatna jest każdorazowo na podstawie faktury VAT w ciągu 7 dni od dnia jej wystawienia, na rachunek bankowy wskazany w treści tej faktury.</w:t>
      </w:r>
    </w:p>
    <w:p w14:paraId="10526087" w14:textId="77777777" w:rsidR="003757AC" w:rsidRPr="00C415A8" w:rsidRDefault="003757AC" w:rsidP="003757AC">
      <w:pPr>
        <w:spacing w:after="0" w:line="360" w:lineRule="auto"/>
        <w:jc w:val="both"/>
        <w:rPr>
          <w:rFonts w:ascii="Arial" w:hAnsi="Arial" w:cs="Arial"/>
        </w:rPr>
      </w:pPr>
    </w:p>
    <w:p w14:paraId="434DD257" w14:textId="77777777" w:rsidR="003757AC" w:rsidRPr="00155C49" w:rsidRDefault="003757AC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t>§ 6</w:t>
      </w:r>
    </w:p>
    <w:p w14:paraId="1B8B2F65" w14:textId="2704EF8D" w:rsidR="003757AC" w:rsidRDefault="003757AC" w:rsidP="00BD3B69">
      <w:pPr>
        <w:pStyle w:val="Akapitzlist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Umowa dzierżawy zawarta zosta</w:t>
      </w:r>
      <w:r w:rsidR="0085618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na czas </w:t>
      </w:r>
      <w:r w:rsidR="001A38CA">
        <w:rPr>
          <w:rFonts w:ascii="Arial" w:hAnsi="Arial" w:cs="Arial"/>
        </w:rPr>
        <w:t>oznaczony</w:t>
      </w:r>
      <w:r w:rsidR="00AC58BF">
        <w:rPr>
          <w:rFonts w:ascii="Arial" w:hAnsi="Arial" w:cs="Arial"/>
        </w:rPr>
        <w:t xml:space="preserve"> ___</w:t>
      </w:r>
      <w:r w:rsidR="00903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lat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licząc od dnia </w:t>
      </w:r>
      <w:r w:rsidR="00113507">
        <w:rPr>
          <w:rFonts w:ascii="Arial" w:hAnsi="Arial" w:cs="Arial"/>
        </w:rPr>
        <w:t xml:space="preserve">podpisania </w:t>
      </w:r>
      <w:r>
        <w:rPr>
          <w:rFonts w:ascii="Arial" w:hAnsi="Arial" w:cs="Arial"/>
        </w:rPr>
        <w:t>Umowy i nie ulega milczącemu przedłużeniu.</w:t>
      </w:r>
    </w:p>
    <w:p w14:paraId="45A5FCB9" w14:textId="6B908362" w:rsidR="003757AC" w:rsidRDefault="003757AC" w:rsidP="00BD3B69">
      <w:pPr>
        <w:pStyle w:val="Akapitzlist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Wydzierżawiającemu przysługuje prawo do rozwiązania Umowy Dzierżawy, bez zachowania okresu wypowiedzenia w następujących przypadkach: </w:t>
      </w:r>
    </w:p>
    <w:p w14:paraId="0BDD268B" w14:textId="7EE8413C" w:rsidR="003757AC" w:rsidRPr="00856189" w:rsidRDefault="003757AC" w:rsidP="00BD3B69">
      <w:pPr>
        <w:pStyle w:val="Akapitzlist"/>
        <w:numPr>
          <w:ilvl w:val="0"/>
          <w:numId w:val="10"/>
        </w:numPr>
        <w:spacing w:after="0" w:line="360" w:lineRule="auto"/>
        <w:ind w:hanging="308"/>
        <w:jc w:val="both"/>
        <w:rPr>
          <w:rFonts w:ascii="Arial" w:hAnsi="Arial" w:cs="Arial"/>
        </w:rPr>
      </w:pPr>
      <w:r w:rsidRPr="00856189">
        <w:rPr>
          <w:rFonts w:ascii="Arial" w:hAnsi="Arial" w:cs="Arial"/>
        </w:rPr>
        <w:t>jeżeli Dzierżawca spóźnia się z zapłatą czynszu dzierżaw</w:t>
      </w:r>
      <w:r w:rsidR="00592B8E">
        <w:rPr>
          <w:rFonts w:ascii="Arial" w:hAnsi="Arial" w:cs="Arial"/>
        </w:rPr>
        <w:t>nego</w:t>
      </w:r>
      <w:r w:rsidRPr="00856189">
        <w:rPr>
          <w:rFonts w:ascii="Arial" w:hAnsi="Arial" w:cs="Arial"/>
        </w:rPr>
        <w:t xml:space="preserve"> lub innych opłat, które na podstawie niniejszej Umowy obciążają Dzierżawcę,  za co najmniej dwa pełne miesiące – po uprzednim doręczeniu Dzierżawcy pisemnego wezwania Wydzierżawiającego, wraz z wyznaczenie</w:t>
      </w:r>
      <w:r w:rsidR="00C95207" w:rsidRPr="00856189">
        <w:rPr>
          <w:rFonts w:ascii="Arial" w:hAnsi="Arial" w:cs="Arial"/>
        </w:rPr>
        <w:t>m</w:t>
      </w:r>
      <w:r w:rsidRPr="00856189">
        <w:rPr>
          <w:rFonts w:ascii="Arial" w:hAnsi="Arial" w:cs="Arial"/>
        </w:rPr>
        <w:t xml:space="preserve"> Dzierżawcy dodatkowego, co najmniej 30-dniowego terminu na uregulowanie należności, </w:t>
      </w:r>
    </w:p>
    <w:p w14:paraId="5FD3265C" w14:textId="5DF8C7D6" w:rsidR="003757AC" w:rsidRDefault="003757AC" w:rsidP="00BD3B69">
      <w:pPr>
        <w:pStyle w:val="Akapitzlist"/>
        <w:numPr>
          <w:ilvl w:val="0"/>
          <w:numId w:val="10"/>
        </w:numPr>
        <w:spacing w:after="0" w:line="360" w:lineRule="auto"/>
        <w:ind w:hanging="308"/>
        <w:jc w:val="both"/>
        <w:rPr>
          <w:rFonts w:ascii="Arial" w:hAnsi="Arial" w:cs="Arial"/>
        </w:rPr>
      </w:pPr>
      <w:bookmarkStart w:id="2" w:name="_Hlk131059011"/>
      <w:r w:rsidRPr="00F01B80">
        <w:rPr>
          <w:rFonts w:ascii="Arial" w:hAnsi="Arial" w:cs="Arial"/>
        </w:rPr>
        <w:t xml:space="preserve">jeżeli stan </w:t>
      </w:r>
      <w:r w:rsidR="00702D7C">
        <w:rPr>
          <w:rFonts w:ascii="Arial" w:hAnsi="Arial" w:cs="Arial"/>
        </w:rPr>
        <w:t>Przedmiotu Dzierżawy</w:t>
      </w:r>
      <w:r w:rsidR="001A38CA">
        <w:rPr>
          <w:rFonts w:ascii="Arial" w:hAnsi="Arial" w:cs="Arial"/>
        </w:rPr>
        <w:t xml:space="preserve"> lub znajdujących się na nim budynków lub budowli</w:t>
      </w:r>
      <w:r w:rsidR="00702D7C">
        <w:rPr>
          <w:rFonts w:ascii="Arial" w:hAnsi="Arial" w:cs="Arial"/>
        </w:rPr>
        <w:t xml:space="preserve"> </w:t>
      </w:r>
      <w:r w:rsidR="006708B5" w:rsidRPr="00F01B80">
        <w:rPr>
          <w:rFonts w:ascii="Arial" w:hAnsi="Arial" w:cs="Arial"/>
        </w:rPr>
        <w:t>zgodnie</w:t>
      </w:r>
      <w:r w:rsidR="00E67427">
        <w:rPr>
          <w:rFonts w:ascii="Arial" w:hAnsi="Arial" w:cs="Arial"/>
        </w:rPr>
        <w:t xml:space="preserve"> z</w:t>
      </w:r>
      <w:r w:rsidR="006708B5" w:rsidRPr="00F01B80">
        <w:rPr>
          <w:rFonts w:ascii="Arial" w:hAnsi="Arial" w:cs="Arial"/>
        </w:rPr>
        <w:t xml:space="preserve"> orzeczeniem właściwego organu nadzoru budowlanego</w:t>
      </w:r>
      <w:r w:rsidRPr="00F01B80">
        <w:rPr>
          <w:rFonts w:ascii="Arial" w:hAnsi="Arial" w:cs="Arial"/>
        </w:rPr>
        <w:t xml:space="preserve"> będzie groził zaistnieniem katastrofy budowlanej, po uprzednim pisemnym </w:t>
      </w:r>
      <w:r w:rsidR="006708B5" w:rsidRPr="00F01B80">
        <w:rPr>
          <w:rFonts w:ascii="Arial" w:hAnsi="Arial" w:cs="Arial"/>
        </w:rPr>
        <w:lastRenderedPageBreak/>
        <w:t xml:space="preserve">nałożeniu przez ten organ na Dzierżawcę obowiązku </w:t>
      </w:r>
      <w:r w:rsidR="005F1115" w:rsidRPr="00F01B80">
        <w:rPr>
          <w:rFonts w:ascii="Arial" w:hAnsi="Arial" w:cs="Arial"/>
        </w:rPr>
        <w:t xml:space="preserve">we właściwej formie ostatecznego </w:t>
      </w:r>
      <w:r w:rsidRPr="00F01B80">
        <w:rPr>
          <w:rFonts w:ascii="Arial" w:hAnsi="Arial" w:cs="Arial"/>
        </w:rPr>
        <w:t>wezwani</w:t>
      </w:r>
      <w:r w:rsidR="00807055">
        <w:rPr>
          <w:rFonts w:ascii="Arial" w:hAnsi="Arial" w:cs="Arial"/>
        </w:rPr>
        <w:t>a</w:t>
      </w:r>
      <w:r w:rsidRPr="00F01B80">
        <w:rPr>
          <w:rFonts w:ascii="Arial" w:hAnsi="Arial"/>
        </w:rPr>
        <w:t xml:space="preserve"> do niezwłocznego usunięcia naruszeń</w:t>
      </w:r>
      <w:r w:rsidR="006708B5" w:rsidRPr="00F01B80">
        <w:rPr>
          <w:rFonts w:ascii="Arial" w:hAnsi="Arial" w:cs="Arial"/>
        </w:rPr>
        <w:t xml:space="preserve"> lub wykonania określonych robót</w:t>
      </w:r>
      <w:r w:rsidRPr="00F01B80">
        <w:rPr>
          <w:rFonts w:ascii="Arial" w:hAnsi="Arial" w:cs="Arial"/>
        </w:rPr>
        <w:t>, co najmniej w technologicznie</w:t>
      </w:r>
      <w:r>
        <w:rPr>
          <w:rFonts w:ascii="Arial" w:hAnsi="Arial" w:cs="Arial"/>
        </w:rPr>
        <w:t xml:space="preserve"> przewidzianym okresie</w:t>
      </w:r>
      <w:r>
        <w:t xml:space="preserve"> </w:t>
      </w:r>
      <w:r>
        <w:rPr>
          <w:rFonts w:ascii="Arial" w:hAnsi="Arial" w:cs="Arial"/>
        </w:rPr>
        <w:t>lub jeżeli nie wykonano w terminie zaleceń wskazanych w protokołach przeglądów pomimo uprzedniego wezwania przez właściwe organy administracji ze wskazaniem terminu na usunięcie naruszeń</w:t>
      </w:r>
      <w:r w:rsidR="0080705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1A70307" w14:textId="4E5A4076" w:rsidR="001A38CA" w:rsidRPr="00BC40EF" w:rsidRDefault="001A38CA" w:rsidP="00BD3B69">
      <w:pPr>
        <w:pStyle w:val="Akapitzlist"/>
        <w:numPr>
          <w:ilvl w:val="0"/>
          <w:numId w:val="10"/>
        </w:numPr>
        <w:spacing w:after="0" w:line="360" w:lineRule="auto"/>
        <w:ind w:hanging="308"/>
        <w:jc w:val="both"/>
        <w:rPr>
          <w:rFonts w:ascii="Arial" w:hAnsi="Arial" w:cs="Arial"/>
        </w:rPr>
      </w:pPr>
      <w:r w:rsidRPr="00856189">
        <w:rPr>
          <w:rFonts w:ascii="Arial" w:hAnsi="Arial" w:cs="Arial"/>
        </w:rPr>
        <w:t xml:space="preserve">stwierdzone zostanie używanie Przedmiotu Dzierżawy w sposób narażający na </w:t>
      </w:r>
      <w:r w:rsidRPr="00BC40EF">
        <w:rPr>
          <w:rFonts w:ascii="Arial" w:hAnsi="Arial" w:cs="Arial"/>
        </w:rPr>
        <w:t>utratę lub uszkodzenie</w:t>
      </w:r>
      <w:r w:rsidR="0021050A" w:rsidRPr="00BC40EF">
        <w:rPr>
          <w:rFonts w:ascii="Arial" w:hAnsi="Arial" w:cs="Arial"/>
        </w:rPr>
        <w:t>;</w:t>
      </w:r>
    </w:p>
    <w:p w14:paraId="7DB27F1B" w14:textId="4805B3FE" w:rsidR="00AD0DCE" w:rsidRDefault="0021050A" w:rsidP="00BD3B69">
      <w:pPr>
        <w:pStyle w:val="Akapitzlist"/>
        <w:numPr>
          <w:ilvl w:val="0"/>
          <w:numId w:val="10"/>
        </w:numPr>
        <w:spacing w:after="0" w:line="360" w:lineRule="auto"/>
        <w:ind w:hanging="308"/>
        <w:jc w:val="both"/>
        <w:rPr>
          <w:rFonts w:ascii="Arial" w:hAnsi="Arial" w:cs="Arial"/>
        </w:rPr>
      </w:pPr>
      <w:r w:rsidRPr="00BC40EF">
        <w:rPr>
          <w:rFonts w:ascii="Arial" w:hAnsi="Arial" w:cs="Arial"/>
        </w:rPr>
        <w:t>jeżeli Dzierżawca narusza obowiązki wskazane w §4</w:t>
      </w:r>
      <w:r w:rsidR="001D65EA">
        <w:rPr>
          <w:rFonts w:ascii="Arial" w:hAnsi="Arial" w:cs="Arial"/>
        </w:rPr>
        <w:t xml:space="preserve"> </w:t>
      </w:r>
      <w:r w:rsidRPr="00BC40EF">
        <w:rPr>
          <w:rFonts w:ascii="Arial" w:hAnsi="Arial" w:cs="Arial"/>
        </w:rPr>
        <w:t xml:space="preserve">po uprzednim wezwaniu </w:t>
      </w:r>
      <w:r w:rsidR="001D65EA">
        <w:rPr>
          <w:rFonts w:ascii="Arial" w:hAnsi="Arial" w:cs="Arial"/>
        </w:rPr>
        <w:br/>
      </w:r>
      <w:r w:rsidRPr="00BC40EF">
        <w:rPr>
          <w:rFonts w:ascii="Arial" w:hAnsi="Arial" w:cs="Arial"/>
        </w:rPr>
        <w:t>i wyznaczeniu co najmniej 14-dniowego terminu na usunięcie naruszeń</w:t>
      </w:r>
      <w:r w:rsidR="00AD0DCE">
        <w:rPr>
          <w:rFonts w:ascii="Arial" w:hAnsi="Arial" w:cs="Arial"/>
        </w:rPr>
        <w:t>,</w:t>
      </w:r>
    </w:p>
    <w:p w14:paraId="0C8DD90E" w14:textId="123A5FAA" w:rsidR="0021050A" w:rsidRPr="00111B19" w:rsidRDefault="00AD0DCE" w:rsidP="00BD3B69">
      <w:pPr>
        <w:pStyle w:val="Akapitzlist"/>
        <w:numPr>
          <w:ilvl w:val="0"/>
          <w:numId w:val="10"/>
        </w:numPr>
        <w:spacing w:after="0" w:line="360" w:lineRule="auto"/>
        <w:ind w:hanging="308"/>
        <w:jc w:val="both"/>
        <w:rPr>
          <w:rFonts w:ascii="Arial" w:hAnsi="Arial" w:cs="Arial"/>
        </w:rPr>
      </w:pPr>
      <w:r w:rsidRPr="00111B19">
        <w:rPr>
          <w:rFonts w:ascii="Arial" w:hAnsi="Arial" w:cs="Arial"/>
        </w:rPr>
        <w:t>jeżeli Dzierżawca nie wywiąże się z obowiązku, o którym w §9 ust. 4 Umowy</w:t>
      </w:r>
      <w:r w:rsidR="0021050A" w:rsidRPr="00111B19">
        <w:rPr>
          <w:rFonts w:ascii="Arial" w:hAnsi="Arial" w:cs="Arial"/>
        </w:rPr>
        <w:t xml:space="preserve">. </w:t>
      </w:r>
    </w:p>
    <w:bookmarkEnd w:id="2"/>
    <w:p w14:paraId="5E870C3E" w14:textId="16531194" w:rsidR="001A38CA" w:rsidRPr="001A38CA" w:rsidRDefault="001A38CA" w:rsidP="00BD3B69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Arial" w:hAnsi="Arial" w:cs="Arial"/>
          <w:bCs/>
        </w:rPr>
      </w:pPr>
      <w:r w:rsidRPr="00BC40EF">
        <w:rPr>
          <w:rFonts w:ascii="Arial" w:hAnsi="Arial" w:cs="Arial"/>
          <w:bCs/>
        </w:rPr>
        <w:t>Wydzierżawiający</w:t>
      </w:r>
      <w:r w:rsidRPr="001A38CA">
        <w:rPr>
          <w:rFonts w:ascii="Arial" w:hAnsi="Arial" w:cs="Arial"/>
          <w:bCs/>
        </w:rPr>
        <w:t xml:space="preserve"> ma prawo do wypowiedzenia </w:t>
      </w:r>
      <w:r w:rsidR="005D023D">
        <w:rPr>
          <w:rFonts w:ascii="Arial" w:hAnsi="Arial" w:cs="Arial"/>
          <w:bCs/>
        </w:rPr>
        <w:t>U</w:t>
      </w:r>
      <w:r w:rsidRPr="001A38CA">
        <w:rPr>
          <w:rFonts w:ascii="Arial" w:hAnsi="Arial" w:cs="Arial"/>
          <w:bCs/>
        </w:rPr>
        <w:t xml:space="preserve">mowy z zachowaniem </w:t>
      </w:r>
      <w:r w:rsidR="00856189" w:rsidRPr="00856189">
        <w:rPr>
          <w:rFonts w:ascii="Arial" w:hAnsi="Arial" w:cs="Arial"/>
          <w:bCs/>
        </w:rPr>
        <w:t xml:space="preserve">sześciomiesięcznego </w:t>
      </w:r>
      <w:r w:rsidRPr="001A38CA">
        <w:rPr>
          <w:rFonts w:ascii="Arial" w:hAnsi="Arial" w:cs="Arial"/>
          <w:bCs/>
        </w:rPr>
        <w:t>okresu wypowiedzenia ze skutkiem na koniec miesiąca kalendarzowego w następujących przypadkach:</w:t>
      </w:r>
    </w:p>
    <w:p w14:paraId="7DED9065" w14:textId="2D2566AA" w:rsidR="001A38CA" w:rsidRPr="001A38CA" w:rsidRDefault="001A38CA" w:rsidP="00BD3B69">
      <w:pPr>
        <w:pStyle w:val="Akapitzlist"/>
        <w:numPr>
          <w:ilvl w:val="1"/>
          <w:numId w:val="2"/>
        </w:numPr>
        <w:spacing w:line="360" w:lineRule="auto"/>
        <w:ind w:left="993" w:hanging="284"/>
        <w:jc w:val="both"/>
        <w:rPr>
          <w:rFonts w:ascii="Arial" w:hAnsi="Arial" w:cs="Arial"/>
          <w:bCs/>
        </w:rPr>
      </w:pPr>
      <w:r w:rsidRPr="001A38CA">
        <w:rPr>
          <w:rFonts w:ascii="Arial" w:hAnsi="Arial" w:cs="Arial"/>
          <w:bCs/>
        </w:rPr>
        <w:t xml:space="preserve">objęcia </w:t>
      </w:r>
      <w:r w:rsidR="00856189">
        <w:rPr>
          <w:rFonts w:ascii="Arial" w:hAnsi="Arial" w:cs="Arial"/>
          <w:bCs/>
        </w:rPr>
        <w:t>P</w:t>
      </w:r>
      <w:r w:rsidRPr="001A38CA">
        <w:rPr>
          <w:rFonts w:ascii="Arial" w:hAnsi="Arial" w:cs="Arial"/>
          <w:bCs/>
        </w:rPr>
        <w:t xml:space="preserve">rzedmiotu </w:t>
      </w:r>
      <w:r w:rsidR="00856189">
        <w:rPr>
          <w:rFonts w:ascii="Arial" w:hAnsi="Arial" w:cs="Arial"/>
          <w:bCs/>
        </w:rPr>
        <w:t>Dzierżawy</w:t>
      </w:r>
      <w:r w:rsidRPr="001A38CA">
        <w:rPr>
          <w:rFonts w:ascii="Arial" w:hAnsi="Arial" w:cs="Arial"/>
          <w:bCs/>
        </w:rPr>
        <w:t xml:space="preserve"> inwestycją lub remontem uniemożliwiającym korzystanie z niego przez </w:t>
      </w:r>
      <w:r w:rsidR="00856189">
        <w:rPr>
          <w:rFonts w:ascii="Arial" w:hAnsi="Arial" w:cs="Arial"/>
          <w:bCs/>
        </w:rPr>
        <w:t>Dzierżawcę</w:t>
      </w:r>
      <w:r w:rsidRPr="001A38CA">
        <w:rPr>
          <w:rFonts w:ascii="Arial" w:hAnsi="Arial" w:cs="Arial"/>
          <w:bCs/>
        </w:rPr>
        <w:t xml:space="preserve"> w umówiony sposób,</w:t>
      </w:r>
    </w:p>
    <w:p w14:paraId="1DC965C9" w14:textId="25B18DD6" w:rsidR="001A38CA" w:rsidRPr="001A38CA" w:rsidRDefault="001A38CA" w:rsidP="00BD3B69">
      <w:pPr>
        <w:pStyle w:val="Akapitzlist"/>
        <w:numPr>
          <w:ilvl w:val="1"/>
          <w:numId w:val="2"/>
        </w:numPr>
        <w:spacing w:line="360" w:lineRule="auto"/>
        <w:ind w:left="993" w:hanging="284"/>
        <w:jc w:val="both"/>
        <w:rPr>
          <w:rFonts w:ascii="Arial" w:hAnsi="Arial" w:cs="Arial"/>
          <w:bCs/>
        </w:rPr>
      </w:pPr>
      <w:r w:rsidRPr="001A38CA">
        <w:rPr>
          <w:rFonts w:ascii="Arial" w:hAnsi="Arial" w:cs="Arial"/>
          <w:bCs/>
        </w:rPr>
        <w:t xml:space="preserve">konieczności wykonania decyzji administracyjnej lub decyzji korporacyjnej dotyczącej </w:t>
      </w:r>
      <w:r w:rsidR="00856189">
        <w:rPr>
          <w:rFonts w:ascii="Arial" w:hAnsi="Arial" w:cs="Arial"/>
          <w:bCs/>
        </w:rPr>
        <w:t>P</w:t>
      </w:r>
      <w:r w:rsidRPr="001A38CA">
        <w:rPr>
          <w:rFonts w:ascii="Arial" w:hAnsi="Arial" w:cs="Arial"/>
          <w:bCs/>
        </w:rPr>
        <w:t xml:space="preserve">rzedmiotu </w:t>
      </w:r>
      <w:r w:rsidR="00856189">
        <w:rPr>
          <w:rFonts w:ascii="Arial" w:hAnsi="Arial" w:cs="Arial"/>
          <w:bCs/>
        </w:rPr>
        <w:t>Dzierżawy</w:t>
      </w:r>
      <w:r w:rsidRPr="001A38CA">
        <w:rPr>
          <w:rFonts w:ascii="Arial" w:hAnsi="Arial" w:cs="Arial"/>
          <w:bCs/>
        </w:rPr>
        <w:t xml:space="preserve"> (całości lub części).</w:t>
      </w:r>
    </w:p>
    <w:p w14:paraId="42738B1D" w14:textId="52D3C2DB" w:rsidR="003757AC" w:rsidRDefault="003757AC" w:rsidP="00BD3B69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Dzierżawcy przysługuje prawo do wypowiedzenia Umowy </w:t>
      </w:r>
      <w:r w:rsidR="00763B98">
        <w:rPr>
          <w:rFonts w:ascii="Arial" w:hAnsi="Arial" w:cs="Arial"/>
        </w:rPr>
        <w:t xml:space="preserve">z zachowaniem </w:t>
      </w:r>
      <w:bookmarkStart w:id="3" w:name="_Hlk151623057"/>
      <w:r w:rsidR="00880EC8">
        <w:rPr>
          <w:rFonts w:ascii="Arial" w:hAnsi="Arial" w:cs="Arial"/>
        </w:rPr>
        <w:t>sześcio</w:t>
      </w:r>
      <w:r w:rsidR="00763B98">
        <w:rPr>
          <w:rFonts w:ascii="Arial" w:hAnsi="Arial" w:cs="Arial"/>
        </w:rPr>
        <w:t>miesięcznego</w:t>
      </w:r>
      <w:bookmarkEnd w:id="3"/>
      <w:r w:rsidR="00763B98">
        <w:rPr>
          <w:rFonts w:ascii="Arial" w:hAnsi="Arial" w:cs="Arial"/>
        </w:rPr>
        <w:t xml:space="preserve"> terminu wypowiedzenia, </w:t>
      </w:r>
      <w:r>
        <w:rPr>
          <w:rFonts w:ascii="Arial" w:hAnsi="Arial" w:cs="Arial"/>
        </w:rPr>
        <w:t xml:space="preserve">w następujących przypadkach: </w:t>
      </w:r>
    </w:p>
    <w:p w14:paraId="65AC9C64" w14:textId="2BE5B5C5" w:rsidR="003757AC" w:rsidRPr="00856189" w:rsidRDefault="003757AC" w:rsidP="00BD3B6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856189">
        <w:rPr>
          <w:rFonts w:ascii="Arial" w:hAnsi="Arial" w:cs="Arial"/>
        </w:rPr>
        <w:t xml:space="preserve">braku </w:t>
      </w:r>
      <w:r w:rsidR="00405216">
        <w:rPr>
          <w:rFonts w:ascii="Arial" w:hAnsi="Arial" w:cs="Arial"/>
        </w:rPr>
        <w:t>wydani</w:t>
      </w:r>
      <w:r w:rsidRPr="00856189">
        <w:rPr>
          <w:rFonts w:ascii="Arial" w:hAnsi="Arial" w:cs="Arial"/>
        </w:rPr>
        <w:t xml:space="preserve">a Dzierżawcy </w:t>
      </w:r>
      <w:r w:rsidR="00405216">
        <w:rPr>
          <w:rFonts w:ascii="Arial" w:hAnsi="Arial" w:cs="Arial"/>
        </w:rPr>
        <w:t>Przedmiotu Dzierżawy</w:t>
      </w:r>
      <w:r w:rsidRPr="00856189">
        <w:rPr>
          <w:rFonts w:ascii="Arial" w:hAnsi="Arial" w:cs="Arial"/>
        </w:rPr>
        <w:t xml:space="preserve"> przez Wydzierżawiającego w termin</w:t>
      </w:r>
      <w:r w:rsidR="00D04179">
        <w:rPr>
          <w:rFonts w:ascii="Arial" w:hAnsi="Arial" w:cs="Arial"/>
        </w:rPr>
        <w:t>ie</w:t>
      </w:r>
      <w:r w:rsidRPr="00856189">
        <w:rPr>
          <w:rFonts w:ascii="Arial" w:hAnsi="Arial" w:cs="Arial"/>
        </w:rPr>
        <w:t xml:space="preserve"> wskazany</w:t>
      </w:r>
      <w:r w:rsidR="00D04179">
        <w:rPr>
          <w:rFonts w:ascii="Arial" w:hAnsi="Arial" w:cs="Arial"/>
        </w:rPr>
        <w:t>m</w:t>
      </w:r>
      <w:r w:rsidRPr="00856189">
        <w:rPr>
          <w:rFonts w:ascii="Arial" w:hAnsi="Arial" w:cs="Arial"/>
        </w:rPr>
        <w:t xml:space="preserve"> w Umowie Dzierżawy, utrata prawa użytkowania wieczystego przez Wydzierżawiającego do Przedmiotu Dzierżawy;</w:t>
      </w:r>
    </w:p>
    <w:p w14:paraId="53C7F9B3" w14:textId="407FFA39" w:rsidR="003757AC" w:rsidRPr="008D3EC0" w:rsidRDefault="003757AC" w:rsidP="00BD3B6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8D3EC0">
        <w:rPr>
          <w:rFonts w:ascii="Arial" w:hAnsi="Arial" w:cs="Arial"/>
        </w:rPr>
        <w:t xml:space="preserve">jeżeli z decyzji organów, wyroków sądów lub powszechnie obowiązujących przepisów prawa wyniknie zakaz lub istotne ograniczenie możliwości wykonania niniejszej Umowy, prowadzenia działalności </w:t>
      </w:r>
      <w:r w:rsidR="00702D7C">
        <w:rPr>
          <w:rFonts w:ascii="Arial" w:hAnsi="Arial" w:cs="Arial"/>
        </w:rPr>
        <w:t>przez Dzierżawcę</w:t>
      </w:r>
      <w:r w:rsidRPr="008D3EC0">
        <w:rPr>
          <w:rFonts w:ascii="Arial" w:hAnsi="Arial" w:cs="Arial"/>
        </w:rPr>
        <w:t xml:space="preserve"> lub prowadzenie takiej działalności stanie się faktycznie niemożliwe, z tym zastrzeżeniem, że Wydzierżawiający dołoży starań, aby możliwe było wykonywanie działalności przez Dzierżawcę przez cały okres obowiązywania Umowy.</w:t>
      </w:r>
      <w:r w:rsidR="004472EB">
        <w:rPr>
          <w:rFonts w:ascii="Arial" w:hAnsi="Arial" w:cs="Arial"/>
        </w:rPr>
        <w:t xml:space="preserve"> Nie wyłącza to ograniczeń wynikających z zawartej przez Wydzierżawiającego umowy o dofinansowanie o której mowa w §1 ust. </w:t>
      </w:r>
      <w:r w:rsidR="003E36FC">
        <w:rPr>
          <w:rFonts w:ascii="Arial" w:hAnsi="Arial" w:cs="Arial"/>
        </w:rPr>
        <w:t>6</w:t>
      </w:r>
      <w:r w:rsidR="004472EB">
        <w:rPr>
          <w:rFonts w:ascii="Arial" w:hAnsi="Arial" w:cs="Arial"/>
        </w:rPr>
        <w:t>.</w:t>
      </w:r>
    </w:p>
    <w:p w14:paraId="71FC2F5F" w14:textId="403EB10A" w:rsidR="003757AC" w:rsidRPr="00D60C61" w:rsidRDefault="003757AC" w:rsidP="003757AC">
      <w:pPr>
        <w:spacing w:after="0" w:line="360" w:lineRule="auto"/>
        <w:rPr>
          <w:rFonts w:ascii="Arial" w:hAnsi="Arial"/>
        </w:rPr>
      </w:pPr>
    </w:p>
    <w:p w14:paraId="72B237CF" w14:textId="656AF29C" w:rsidR="003757AC" w:rsidRPr="00155C49" w:rsidRDefault="003757AC" w:rsidP="003757AC">
      <w:pPr>
        <w:spacing w:after="0" w:line="360" w:lineRule="auto"/>
        <w:ind w:left="66"/>
        <w:jc w:val="center"/>
        <w:rPr>
          <w:rFonts w:ascii="Arial" w:hAnsi="Arial" w:cs="Arial"/>
          <w:b/>
          <w:bCs/>
        </w:rPr>
      </w:pPr>
      <w:bookmarkStart w:id="4" w:name="_Hlk124340464"/>
      <w:r w:rsidRPr="00155C49">
        <w:rPr>
          <w:rFonts w:ascii="Arial" w:hAnsi="Arial" w:cs="Arial"/>
          <w:b/>
          <w:bCs/>
        </w:rPr>
        <w:t>§</w:t>
      </w:r>
      <w:bookmarkEnd w:id="4"/>
      <w:r w:rsidR="00155C49" w:rsidRPr="00155C49">
        <w:rPr>
          <w:rFonts w:ascii="Arial" w:hAnsi="Arial" w:cs="Arial"/>
          <w:b/>
          <w:bCs/>
        </w:rPr>
        <w:t xml:space="preserve"> </w:t>
      </w:r>
      <w:r w:rsidRPr="00155C49">
        <w:rPr>
          <w:rFonts w:ascii="Arial" w:hAnsi="Arial" w:cs="Arial"/>
          <w:b/>
          <w:bCs/>
        </w:rPr>
        <w:t xml:space="preserve">7 </w:t>
      </w:r>
    </w:p>
    <w:p w14:paraId="0835E9D5" w14:textId="144934C7" w:rsidR="00FB07D6" w:rsidRPr="00FB07D6" w:rsidRDefault="00FB07D6" w:rsidP="00CA23A5">
      <w:pPr>
        <w:pStyle w:val="Akapitzlist"/>
        <w:numPr>
          <w:ilvl w:val="0"/>
          <w:numId w:val="12"/>
        </w:numPr>
        <w:spacing w:after="0" w:line="360" w:lineRule="auto"/>
        <w:ind w:left="709" w:hanging="644"/>
        <w:jc w:val="both"/>
        <w:rPr>
          <w:rFonts w:ascii="Arial" w:hAnsi="Arial" w:cs="Arial"/>
        </w:rPr>
      </w:pPr>
      <w:r w:rsidRPr="00FB07D6">
        <w:rPr>
          <w:rFonts w:ascii="Arial" w:hAnsi="Arial" w:cs="Arial"/>
        </w:rPr>
        <w:t xml:space="preserve">Po rozwiązaniu, wygaśnięciu lub innym ustaniu obowiązywania Umowy nakłady dokonane przez Dzierżawcę lub podmioty trzecie, przechodzą na własność Wydzierżawiającego. </w:t>
      </w:r>
    </w:p>
    <w:p w14:paraId="75B27C71" w14:textId="42C33E5E" w:rsidR="00DF693C" w:rsidRDefault="00A55E4F" w:rsidP="00BD3B69">
      <w:pPr>
        <w:pStyle w:val="Akapitzlist"/>
        <w:numPr>
          <w:ilvl w:val="0"/>
          <w:numId w:val="12"/>
        </w:numPr>
        <w:spacing w:after="0" w:line="360" w:lineRule="auto"/>
        <w:ind w:left="709" w:hanging="644"/>
        <w:jc w:val="both"/>
        <w:rPr>
          <w:rFonts w:ascii="Arial" w:hAnsi="Arial" w:cs="Arial"/>
        </w:rPr>
      </w:pPr>
      <w:r w:rsidRPr="00A55E4F">
        <w:rPr>
          <w:rFonts w:ascii="Arial" w:hAnsi="Arial" w:cs="Arial"/>
        </w:rPr>
        <w:lastRenderedPageBreak/>
        <w:t xml:space="preserve">Jakiekolwiek nakłady jakie </w:t>
      </w:r>
      <w:r>
        <w:rPr>
          <w:rFonts w:ascii="Arial" w:hAnsi="Arial" w:cs="Arial"/>
        </w:rPr>
        <w:t>Dzierżawca</w:t>
      </w:r>
      <w:r w:rsidRPr="00A55E4F">
        <w:rPr>
          <w:rFonts w:ascii="Arial" w:hAnsi="Arial" w:cs="Arial"/>
        </w:rPr>
        <w:t xml:space="preserve"> będzie dokonywał na </w:t>
      </w:r>
      <w:r w:rsidR="00FB07D6">
        <w:rPr>
          <w:rFonts w:ascii="Arial" w:hAnsi="Arial" w:cs="Arial"/>
        </w:rPr>
        <w:t>P</w:t>
      </w:r>
      <w:r w:rsidRPr="00A55E4F">
        <w:rPr>
          <w:rFonts w:ascii="Arial" w:hAnsi="Arial" w:cs="Arial"/>
        </w:rPr>
        <w:t xml:space="preserve">rzedmiocie </w:t>
      </w:r>
      <w:r w:rsidR="00FB07D6">
        <w:rPr>
          <w:rFonts w:ascii="Arial" w:hAnsi="Arial" w:cs="Arial"/>
        </w:rPr>
        <w:t>D</w:t>
      </w:r>
      <w:r>
        <w:rPr>
          <w:rFonts w:ascii="Arial" w:hAnsi="Arial" w:cs="Arial"/>
        </w:rPr>
        <w:t>zierżawy</w:t>
      </w:r>
      <w:r w:rsidRPr="00A55E4F">
        <w:rPr>
          <w:rFonts w:ascii="Arial" w:hAnsi="Arial" w:cs="Arial"/>
        </w:rPr>
        <w:t xml:space="preserve">, w tym również te wykraczające poza zakres prac mających na celu utrzymanie </w:t>
      </w:r>
      <w:r w:rsidR="00FB07D6">
        <w:rPr>
          <w:rFonts w:ascii="Arial" w:hAnsi="Arial" w:cs="Arial"/>
        </w:rPr>
        <w:t>P</w:t>
      </w:r>
      <w:r w:rsidRPr="00A55E4F">
        <w:rPr>
          <w:rFonts w:ascii="Arial" w:hAnsi="Arial" w:cs="Arial"/>
        </w:rPr>
        <w:t xml:space="preserve">rzedmiotu </w:t>
      </w:r>
      <w:r w:rsidR="00FB07D6">
        <w:rPr>
          <w:rFonts w:ascii="Arial" w:hAnsi="Arial" w:cs="Arial"/>
        </w:rPr>
        <w:t>D</w:t>
      </w:r>
      <w:r>
        <w:rPr>
          <w:rFonts w:ascii="Arial" w:hAnsi="Arial" w:cs="Arial"/>
        </w:rPr>
        <w:t>zierżawy</w:t>
      </w:r>
      <w:r w:rsidRPr="00A55E4F">
        <w:rPr>
          <w:rFonts w:ascii="Arial" w:hAnsi="Arial" w:cs="Arial"/>
        </w:rPr>
        <w:t xml:space="preserve"> w stanie niepogorszonym, czy wynikające </w:t>
      </w:r>
      <w:r w:rsidR="004B7160">
        <w:rPr>
          <w:rFonts w:ascii="Arial" w:hAnsi="Arial" w:cs="Arial"/>
        </w:rPr>
        <w:br/>
      </w:r>
      <w:r w:rsidRPr="00A55E4F">
        <w:rPr>
          <w:rFonts w:ascii="Arial" w:hAnsi="Arial" w:cs="Arial"/>
        </w:rPr>
        <w:t xml:space="preserve">z </w:t>
      </w:r>
      <w:r w:rsidR="001A38CA">
        <w:rPr>
          <w:rFonts w:ascii="Arial" w:hAnsi="Arial" w:cs="Arial"/>
        </w:rPr>
        <w:t>posadowienia</w:t>
      </w:r>
      <w:r w:rsidRPr="00A55E4F">
        <w:rPr>
          <w:rFonts w:ascii="Arial" w:hAnsi="Arial" w:cs="Arial"/>
        </w:rPr>
        <w:t xml:space="preserve"> nowych obiektów, również nie uprawniają </w:t>
      </w:r>
      <w:r>
        <w:rPr>
          <w:rFonts w:ascii="Arial" w:hAnsi="Arial" w:cs="Arial"/>
        </w:rPr>
        <w:t>Dzierżawcy</w:t>
      </w:r>
      <w:r w:rsidRPr="00A55E4F">
        <w:rPr>
          <w:rFonts w:ascii="Arial" w:hAnsi="Arial" w:cs="Arial"/>
        </w:rPr>
        <w:t xml:space="preserve"> do żądania od Wy</w:t>
      </w:r>
      <w:r>
        <w:rPr>
          <w:rFonts w:ascii="Arial" w:hAnsi="Arial" w:cs="Arial"/>
        </w:rPr>
        <w:t>dzierżawiającego</w:t>
      </w:r>
      <w:r w:rsidRPr="00A55E4F">
        <w:rPr>
          <w:rFonts w:ascii="Arial" w:hAnsi="Arial" w:cs="Arial"/>
        </w:rPr>
        <w:t xml:space="preserve"> zwrotu ich wartości w chwili ustania stosunku </w:t>
      </w:r>
      <w:r>
        <w:rPr>
          <w:rFonts w:ascii="Arial" w:hAnsi="Arial" w:cs="Arial"/>
        </w:rPr>
        <w:t>dzierżawy</w:t>
      </w:r>
      <w:r w:rsidRPr="00A55E4F">
        <w:rPr>
          <w:rFonts w:ascii="Arial" w:hAnsi="Arial" w:cs="Arial"/>
        </w:rPr>
        <w:t xml:space="preserve">. </w:t>
      </w:r>
    </w:p>
    <w:p w14:paraId="33721E6B" w14:textId="6F7762CD" w:rsidR="00FB07D6" w:rsidRPr="00FB07D6" w:rsidRDefault="00FB07D6" w:rsidP="00BD3B69">
      <w:pPr>
        <w:pStyle w:val="Akapitzlist"/>
        <w:numPr>
          <w:ilvl w:val="0"/>
          <w:numId w:val="12"/>
        </w:numPr>
        <w:spacing w:after="0" w:line="360" w:lineRule="auto"/>
        <w:ind w:left="709" w:hanging="644"/>
        <w:jc w:val="both"/>
        <w:rPr>
          <w:rFonts w:ascii="Arial" w:hAnsi="Arial" w:cs="Arial"/>
        </w:rPr>
      </w:pPr>
      <w:r w:rsidRPr="00FB07D6">
        <w:rPr>
          <w:rFonts w:ascii="Arial" w:hAnsi="Arial" w:cs="Arial"/>
        </w:rPr>
        <w:t xml:space="preserve">Po rozwiązaniu, wygaśnięciu lub innym ustaniu obowiązywania Umowy Dzierżawca wyda Wydzierżawiającemu Przedmiot Dzierżawy oraz wzniesione na jego terenie obiekty wolne od osób i rzeczy, w stanie zdatnym do eksploatacji zgodnie z książką obiektu budowlanego. Nakłady będą w stanie niepogorszonym z uwzględnieniem normalnego zużycia. Wydzierżawiający nie będzie zobowiązany do dokonania jakiegokolwiek zwrotu nakładów ani ich wartości, ani też innych świadczeń nieprzewidzianych wprost niniejszą Umową na rzecz Dzierżawcy.   </w:t>
      </w:r>
    </w:p>
    <w:p w14:paraId="3C05CC4F" w14:textId="77777777" w:rsidR="00FB07D6" w:rsidRPr="00FB07D6" w:rsidRDefault="00FB07D6" w:rsidP="00BD3B69">
      <w:pPr>
        <w:pStyle w:val="Akapitzlist"/>
        <w:numPr>
          <w:ilvl w:val="0"/>
          <w:numId w:val="12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 w:rsidRPr="00FB07D6">
        <w:rPr>
          <w:rFonts w:ascii="Arial" w:hAnsi="Arial" w:cs="Arial"/>
        </w:rPr>
        <w:t xml:space="preserve">Po przejściu nakładów na Wydzierżawiającego, Dzierżawca przekaże Wydzierżawiającemu, w terminie 7 dni od przejścia nakładów, wszelką dokumentację związaną z obiektem, w szczególności dokumentację budowlaną, powykonawczą, książkę obiektu, protokoły z przeglądów technicznych. </w:t>
      </w:r>
    </w:p>
    <w:p w14:paraId="457BB995" w14:textId="77777777" w:rsidR="00FB07D6" w:rsidRPr="00FB07D6" w:rsidRDefault="00FB07D6" w:rsidP="00BD3B69">
      <w:pPr>
        <w:pStyle w:val="Akapitzlist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FB07D6">
        <w:rPr>
          <w:rFonts w:ascii="Arial" w:hAnsi="Arial" w:cs="Arial"/>
        </w:rPr>
        <w:t>Przez podpisanie niniejszej Umowy Dzierżawca udziela Wydzierżawiającemu nieodwołalnego pełnomocnictwa, do czynności mających na celu realizację zobowiązań określonych w niniejszym paragrafie. Mocodawca (Dzierżawca) oświadcza, iż pełnomocnik (Wydzierżawiający) może być drugą stroną czynności.</w:t>
      </w:r>
    </w:p>
    <w:p w14:paraId="1DE9896F" w14:textId="77777777" w:rsidR="00FB07D6" w:rsidRDefault="00FB07D6" w:rsidP="00FB07D6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705382F0" w14:textId="74FBBF17" w:rsidR="003757AC" w:rsidRPr="00DF693C" w:rsidRDefault="003757AC" w:rsidP="00B4736C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DF693C">
        <w:rPr>
          <w:rFonts w:ascii="Arial" w:hAnsi="Arial" w:cs="Arial"/>
          <w:b/>
        </w:rPr>
        <w:t>§</w:t>
      </w:r>
      <w:r w:rsidR="00155C49" w:rsidRPr="00DF693C">
        <w:rPr>
          <w:rFonts w:ascii="Arial" w:hAnsi="Arial" w:cs="Arial"/>
          <w:b/>
        </w:rPr>
        <w:t xml:space="preserve"> </w:t>
      </w:r>
      <w:r w:rsidRPr="00DF693C">
        <w:rPr>
          <w:rFonts w:ascii="Arial" w:hAnsi="Arial" w:cs="Arial"/>
          <w:b/>
        </w:rPr>
        <w:t>8</w:t>
      </w:r>
    </w:p>
    <w:p w14:paraId="24F73AA7" w14:textId="77777777" w:rsidR="00B4736C" w:rsidRPr="00B4736C" w:rsidRDefault="00B4736C" w:rsidP="00BD3B69">
      <w:pPr>
        <w:pStyle w:val="Akapitzlist"/>
        <w:numPr>
          <w:ilvl w:val="3"/>
          <w:numId w:val="1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B4736C">
        <w:rPr>
          <w:rFonts w:ascii="Arial" w:hAnsi="Arial" w:cs="Arial"/>
        </w:rPr>
        <w:t xml:space="preserve">Przeniesienie jakichkolwiek praw i obowiązków Stron wynikających z niniejszej Umowy wymaga zgody drugiej ze Stron wyrażonej na piśmie pod rygorem nieważności. </w:t>
      </w:r>
    </w:p>
    <w:p w14:paraId="0D071E13" w14:textId="4C3283F4" w:rsidR="00B4736C" w:rsidRPr="00B4736C" w:rsidRDefault="00B4736C" w:rsidP="00BD3B69">
      <w:pPr>
        <w:pStyle w:val="Akapitzlist"/>
        <w:numPr>
          <w:ilvl w:val="3"/>
          <w:numId w:val="1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B4736C">
        <w:rPr>
          <w:rFonts w:ascii="Arial" w:hAnsi="Arial" w:cs="Arial"/>
        </w:rPr>
        <w:t xml:space="preserve">Dzierżawca nie może oddawać Przedmiotu Dzierżawy lub jego części </w:t>
      </w:r>
      <w:r w:rsidRPr="00B4736C">
        <w:rPr>
          <w:rFonts w:ascii="Arial" w:hAnsi="Arial" w:cs="Arial"/>
        </w:rPr>
        <w:br/>
        <w:t>w poddzierżawę, podnajem lub pod innym tytułem prawnym bez uzyskania uprzedniej pisemnej zgody Wydzierżawiającego pod rygorem nieważności.</w:t>
      </w:r>
    </w:p>
    <w:p w14:paraId="597B015C" w14:textId="77777777" w:rsidR="002D477E" w:rsidRDefault="002D477E" w:rsidP="002D477E">
      <w:pPr>
        <w:spacing w:after="0" w:line="360" w:lineRule="auto"/>
        <w:jc w:val="both"/>
        <w:rPr>
          <w:rFonts w:ascii="Arial" w:hAnsi="Arial" w:cs="Arial"/>
        </w:rPr>
      </w:pPr>
    </w:p>
    <w:p w14:paraId="60769B7D" w14:textId="66F781C1" w:rsidR="002D477E" w:rsidRDefault="002D477E" w:rsidP="00D6643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</w:t>
      </w:r>
      <w:r w:rsidR="00D041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</w:t>
      </w:r>
    </w:p>
    <w:p w14:paraId="3569E6EF" w14:textId="5C4D8734" w:rsidR="002D477E" w:rsidRDefault="002D477E" w:rsidP="00BD3B69">
      <w:pPr>
        <w:pStyle w:val="Akapitzlist"/>
        <w:numPr>
          <w:ilvl w:val="3"/>
          <w:numId w:val="13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Dzierżawca zobowiązuje się prowadzić działalność w celu i zgodnie z zasadami określonymi w umowie o dofinansowanie</w:t>
      </w:r>
      <w:r w:rsidR="00882797">
        <w:rPr>
          <w:rFonts w:ascii="Arial" w:hAnsi="Arial" w:cs="Arial"/>
        </w:rPr>
        <w:t>.</w:t>
      </w:r>
      <w:r w:rsidR="00F9671C">
        <w:rPr>
          <w:rFonts w:ascii="Arial" w:hAnsi="Arial" w:cs="Arial"/>
        </w:rPr>
        <w:t xml:space="preserve"> </w:t>
      </w:r>
    </w:p>
    <w:p w14:paraId="0FD349A9" w14:textId="267B17F1" w:rsidR="002D477E" w:rsidRDefault="002D477E" w:rsidP="00BD3B69">
      <w:pPr>
        <w:pStyle w:val="Akapitzlist"/>
        <w:numPr>
          <w:ilvl w:val="3"/>
          <w:numId w:val="13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jeżeli na skutek działań lub zaniechań Dzierżawcy</w:t>
      </w:r>
      <w:r w:rsidR="00F9671C">
        <w:rPr>
          <w:rFonts w:ascii="Arial" w:hAnsi="Arial" w:cs="Arial"/>
        </w:rPr>
        <w:t xml:space="preserve"> lub podmiotów trzecich, za które odpowiada Dzierżawca, </w:t>
      </w:r>
      <w:r>
        <w:rPr>
          <w:rFonts w:ascii="Arial" w:hAnsi="Arial" w:cs="Arial"/>
        </w:rPr>
        <w:t>dojdzie do obowiązku zwrotu dofinansowania, uznania wydatków na nie</w:t>
      </w:r>
      <w:r w:rsidR="001326E9">
        <w:rPr>
          <w:rFonts w:ascii="Arial" w:hAnsi="Arial" w:cs="Arial"/>
        </w:rPr>
        <w:t>kw</w:t>
      </w:r>
      <w:r>
        <w:rPr>
          <w:rFonts w:ascii="Arial" w:hAnsi="Arial" w:cs="Arial"/>
        </w:rPr>
        <w:t>alifikowalne lub innej konieczności zwrotu otrzymanego dofinansowania</w:t>
      </w:r>
      <w:r w:rsidR="001326E9">
        <w:rPr>
          <w:rFonts w:ascii="Arial" w:hAnsi="Arial" w:cs="Arial"/>
        </w:rPr>
        <w:t>, zwrot ten zostanie dokonany przez Dzierżawcę</w:t>
      </w:r>
      <w:r w:rsidR="00564A6E">
        <w:rPr>
          <w:rFonts w:ascii="Arial" w:hAnsi="Arial" w:cs="Arial"/>
        </w:rPr>
        <w:t xml:space="preserve"> w pełnej wysokości, w szczególności obejmującej właściwe odsetki.</w:t>
      </w:r>
    </w:p>
    <w:p w14:paraId="3597B267" w14:textId="7BF108E2" w:rsidR="00564A6E" w:rsidRDefault="00564A6E" w:rsidP="00BD3B69">
      <w:pPr>
        <w:pStyle w:val="Akapitzlist"/>
        <w:numPr>
          <w:ilvl w:val="3"/>
          <w:numId w:val="13"/>
        </w:numPr>
        <w:spacing w:after="0" w:line="360" w:lineRule="auto"/>
        <w:ind w:left="709"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jeżeli zwrot o którym mowa w ust. </w:t>
      </w:r>
      <w:r w:rsidR="00D04179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zostanie dokonany przez </w:t>
      </w:r>
      <w:r w:rsidR="00864387">
        <w:rPr>
          <w:rFonts w:ascii="Arial" w:hAnsi="Arial" w:cs="Arial"/>
        </w:rPr>
        <w:t>Wydzierżawiającego</w:t>
      </w:r>
      <w:r w:rsidR="00F9671C">
        <w:rPr>
          <w:rFonts w:ascii="Arial" w:hAnsi="Arial" w:cs="Arial"/>
        </w:rPr>
        <w:t xml:space="preserve">, Dzierżawca, w terminie 14 dni od dnia wystosowania przez Wydzierżawiającego odpowiedniego wezwania </w:t>
      </w:r>
      <w:r w:rsidR="00864387">
        <w:rPr>
          <w:rFonts w:ascii="Arial" w:hAnsi="Arial" w:cs="Arial"/>
        </w:rPr>
        <w:t xml:space="preserve">zapłaci na rachunek bankowy Wydzierżawiającego odpowiednią kwotę. </w:t>
      </w:r>
    </w:p>
    <w:p w14:paraId="2A993C0F" w14:textId="214C7C5E" w:rsidR="00864387" w:rsidRPr="002D477E" w:rsidRDefault="00864387" w:rsidP="00BD3B69">
      <w:pPr>
        <w:pStyle w:val="Akapitzlist"/>
        <w:numPr>
          <w:ilvl w:val="3"/>
          <w:numId w:val="13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Celem zabezpieczenia roszczeń Wydzierżawiającego, Dzierżawca w terminie 14 dni od dnia zawarcia niniejszej Umowy przekaże Wydzierżawiającemu odpowiednią</w:t>
      </w:r>
      <w:r w:rsidR="00A27159">
        <w:rPr>
          <w:rFonts w:ascii="Arial" w:hAnsi="Arial" w:cs="Arial"/>
        </w:rPr>
        <w:t xml:space="preserve">, bezwarunkową i płatną na pierwsze </w:t>
      </w:r>
      <w:r w:rsidR="00A27159" w:rsidRPr="002869C6">
        <w:rPr>
          <w:rFonts w:ascii="Arial" w:hAnsi="Arial" w:cs="Arial"/>
        </w:rPr>
        <w:t xml:space="preserve">żądanie Wydzierżawiającego </w:t>
      </w:r>
      <w:r w:rsidRPr="002869C6">
        <w:rPr>
          <w:rFonts w:ascii="Arial" w:hAnsi="Arial" w:cs="Arial"/>
        </w:rPr>
        <w:t>gwarancję bankową lub ubezpieczeniową</w:t>
      </w:r>
      <w:r w:rsidR="00AD0DCE" w:rsidRPr="002869C6">
        <w:rPr>
          <w:rFonts w:ascii="Arial" w:hAnsi="Arial" w:cs="Arial"/>
        </w:rPr>
        <w:t xml:space="preserve"> (w oryginale)</w:t>
      </w:r>
      <w:r w:rsidRPr="002869C6">
        <w:rPr>
          <w:rFonts w:ascii="Arial" w:hAnsi="Arial" w:cs="Arial"/>
        </w:rPr>
        <w:t>, do kwoty_______________ z terminem ważności ________________. Treść gwarancji i podmiot ustanawiający gwarancję podlegają</w:t>
      </w:r>
      <w:r>
        <w:rPr>
          <w:rFonts w:ascii="Arial" w:hAnsi="Arial" w:cs="Arial"/>
        </w:rPr>
        <w:t xml:space="preserve"> akceptacji Wydzierżawiającego. </w:t>
      </w:r>
    </w:p>
    <w:p w14:paraId="046E1885" w14:textId="1B5169E0" w:rsidR="003757AC" w:rsidRDefault="003757AC" w:rsidP="003757AC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61A492" w14:textId="68EEB6B7" w:rsidR="000E2DB0" w:rsidRPr="00155C49" w:rsidRDefault="000E2DB0" w:rsidP="00D0417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t>§</w:t>
      </w:r>
      <w:r w:rsidR="00D04179">
        <w:rPr>
          <w:rFonts w:ascii="Arial" w:hAnsi="Arial" w:cs="Arial"/>
          <w:b/>
          <w:bCs/>
        </w:rPr>
        <w:t xml:space="preserve"> </w:t>
      </w:r>
      <w:r w:rsidR="00A27159">
        <w:rPr>
          <w:rFonts w:ascii="Arial" w:hAnsi="Arial" w:cs="Arial"/>
          <w:b/>
          <w:bCs/>
        </w:rPr>
        <w:t>10</w:t>
      </w:r>
    </w:p>
    <w:p w14:paraId="01939D2B" w14:textId="4B7EBCA2" w:rsidR="000E2DB0" w:rsidRPr="00D04179" w:rsidRDefault="00D04179" w:rsidP="00BD3B6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ab/>
      </w:r>
      <w:r w:rsidR="000E2DB0" w:rsidRPr="00D04179">
        <w:rPr>
          <w:rFonts w:ascii="Arial" w:hAnsi="Arial" w:cs="Arial"/>
        </w:rPr>
        <w:t xml:space="preserve">Wszelkie spory mogące wyniknąć przy realizacji zapisów </w:t>
      </w:r>
      <w:r w:rsidR="000E2DB0" w:rsidRPr="00D04179">
        <w:rPr>
          <w:rFonts w:ascii="Arial" w:hAnsi="Arial"/>
        </w:rPr>
        <w:t>Umowy</w:t>
      </w:r>
      <w:r w:rsidR="000E2DB0" w:rsidRPr="00D04179">
        <w:rPr>
          <w:rFonts w:ascii="Arial" w:hAnsi="Arial" w:cs="Arial"/>
          <w:b/>
        </w:rPr>
        <w:t xml:space="preserve"> </w:t>
      </w:r>
      <w:r w:rsidR="000E2DB0" w:rsidRPr="00D04179">
        <w:rPr>
          <w:rFonts w:ascii="Arial" w:hAnsi="Arial" w:cs="Arial"/>
        </w:rPr>
        <w:t xml:space="preserve">będą rozstrzygane polubownie, a w przypadku braku porozumienia między </w:t>
      </w:r>
      <w:r w:rsidR="000E2DB0" w:rsidRPr="00D04179">
        <w:rPr>
          <w:rFonts w:ascii="Arial" w:hAnsi="Arial"/>
        </w:rPr>
        <w:t>Stronami</w:t>
      </w:r>
      <w:r w:rsidR="000E2DB0" w:rsidRPr="00D04179">
        <w:rPr>
          <w:rFonts w:ascii="Arial" w:hAnsi="Arial" w:cs="Arial"/>
          <w:bCs/>
        </w:rPr>
        <w:t>,</w:t>
      </w:r>
      <w:r w:rsidR="000E2DB0" w:rsidRPr="00D04179">
        <w:rPr>
          <w:rFonts w:ascii="Arial" w:hAnsi="Arial" w:cs="Arial"/>
        </w:rPr>
        <w:t xml:space="preserve"> podlegają jurysdykcji sądów polskich, według prawa materialnego i procesowego polskiego.</w:t>
      </w:r>
    </w:p>
    <w:p w14:paraId="663196DB" w14:textId="46769E86" w:rsidR="00F8557A" w:rsidRDefault="00F8557A" w:rsidP="00BD3B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D04179">
        <w:rPr>
          <w:rFonts w:ascii="Arial" w:hAnsi="Arial" w:cs="Arial"/>
        </w:rPr>
        <w:t xml:space="preserve">W przypadku powstania sporu Strony powołają wspólną komisję w celu polubownego rozwiązania sporu. </w:t>
      </w:r>
    </w:p>
    <w:p w14:paraId="209AEAD8" w14:textId="39D69244" w:rsidR="00F8557A" w:rsidRPr="00D04179" w:rsidRDefault="00F8557A" w:rsidP="00BD3B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D04179">
        <w:rPr>
          <w:rFonts w:ascii="Arial" w:hAnsi="Arial" w:cs="Arial"/>
        </w:rPr>
        <w:t>W przypadku nierozwiązania sporu przez komisję o której mowa w ust.</w:t>
      </w:r>
      <w:r w:rsidR="00D04179">
        <w:rPr>
          <w:rFonts w:ascii="Arial" w:hAnsi="Arial" w:cs="Arial"/>
        </w:rPr>
        <w:t xml:space="preserve"> </w:t>
      </w:r>
      <w:r w:rsidRPr="00D04179">
        <w:rPr>
          <w:rFonts w:ascii="Arial" w:hAnsi="Arial" w:cs="Arial"/>
        </w:rPr>
        <w:t xml:space="preserve">2, każda ze Stron może skierować sprawę do właściwego dla położenia Przedmiotu Dzierżawy sądu powszechnego. </w:t>
      </w:r>
    </w:p>
    <w:p w14:paraId="2372C38A" w14:textId="7AB01DF8" w:rsidR="00F8557A" w:rsidRDefault="00F8557A" w:rsidP="00BD3B6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</w:rPr>
      </w:pPr>
    </w:p>
    <w:p w14:paraId="4D11694B" w14:textId="28E48AFC" w:rsidR="003757AC" w:rsidRPr="003D4B04" w:rsidRDefault="003D4B04" w:rsidP="00BD3B69">
      <w:pPr>
        <w:pStyle w:val="Tekstpodstawowy5"/>
        <w:shd w:val="clear" w:color="auto" w:fill="auto"/>
        <w:tabs>
          <w:tab w:val="left" w:pos="1418"/>
        </w:tabs>
        <w:spacing w:before="0" w:after="0" w:line="360" w:lineRule="auto"/>
        <w:ind w:right="2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5C49">
        <w:rPr>
          <w:rStyle w:val="Tekstpodstawowy3"/>
          <w:rFonts w:ascii="Arial" w:hAnsi="Arial"/>
          <w:b/>
          <w:bCs/>
          <w:sz w:val="22"/>
        </w:rPr>
        <w:t>§ 1</w:t>
      </w:r>
      <w:r w:rsidR="00A27159">
        <w:rPr>
          <w:rStyle w:val="Tekstpodstawowy3"/>
          <w:rFonts w:ascii="Arial" w:hAnsi="Arial"/>
          <w:b/>
          <w:bCs/>
          <w:sz w:val="22"/>
        </w:rPr>
        <w:t>1</w:t>
      </w:r>
      <w:r>
        <w:rPr>
          <w:rStyle w:val="Tekstpodstawowy3"/>
          <w:rFonts w:ascii="Arial" w:hAnsi="Arial" w:cs="Arial"/>
          <w:sz w:val="22"/>
          <w:szCs w:val="22"/>
        </w:rPr>
        <w:t xml:space="preserve"> </w:t>
      </w:r>
    </w:p>
    <w:p w14:paraId="3001368B" w14:textId="77777777" w:rsidR="003757AC" w:rsidRDefault="003757AC" w:rsidP="00BD3B69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postanowienia niniejszej Umowy są poufne i każda ze Stron zobowiązuje się do nieujawniania jej postanowień ani informacji na temat warunków zawarcia Umowy jakiejkolwiek osobie trzeciej bez uzyskania pisemnej zgody drugiej Strony w okresie obowiązywania niniejszej Umowy, a także 3 lata po jej rozwiązaniu lub wygaśnięciu.</w:t>
      </w:r>
    </w:p>
    <w:p w14:paraId="3996333C" w14:textId="77777777" w:rsidR="003757AC" w:rsidRDefault="003757AC" w:rsidP="00BD3B69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uprawnione są do przekazywania niniejszej Umowy, swoim doradcom finansowym lub prawnym, organom właścicielskim jak również potencjalnym cesjonariuszom, z zastrzeżeniem ponoszenia odpowiedzialności za zachowanie poufności przez te podmioty na zasadach wskazanych w Umowie. </w:t>
      </w:r>
    </w:p>
    <w:p w14:paraId="52385C3D" w14:textId="77777777" w:rsidR="003757AC" w:rsidRDefault="003757AC" w:rsidP="00137E66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zwolnione są z obowiązku zachowania tajemnicy w przypadku, gdy polecenie ujawnienia określonych wyżej informacji pochodzić będzie od sądu lub innego uprawnionego na podstawie odrębnych przepisów organu.</w:t>
      </w:r>
    </w:p>
    <w:p w14:paraId="57376906" w14:textId="77777777" w:rsidR="003757AC" w:rsidRPr="003A51A0" w:rsidRDefault="003757AC" w:rsidP="00137E66">
      <w:pPr>
        <w:spacing w:after="0" w:line="360" w:lineRule="auto"/>
        <w:jc w:val="center"/>
        <w:rPr>
          <w:rFonts w:ascii="Arial" w:hAnsi="Arial"/>
        </w:rPr>
      </w:pPr>
    </w:p>
    <w:p w14:paraId="03C4F55B" w14:textId="6E499FB2" w:rsidR="003757AC" w:rsidRDefault="003757AC" w:rsidP="00137E6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55C49">
        <w:rPr>
          <w:rFonts w:ascii="Arial" w:hAnsi="Arial" w:cs="Arial"/>
          <w:b/>
          <w:bCs/>
        </w:rPr>
        <w:lastRenderedPageBreak/>
        <w:t>§</w:t>
      </w:r>
      <w:r w:rsidR="00155C49" w:rsidRPr="00155C49">
        <w:rPr>
          <w:rFonts w:ascii="Arial" w:hAnsi="Arial" w:cs="Arial"/>
          <w:b/>
          <w:bCs/>
        </w:rPr>
        <w:t xml:space="preserve"> </w:t>
      </w:r>
      <w:r w:rsidRPr="00155C49">
        <w:rPr>
          <w:rFonts w:ascii="Arial" w:hAnsi="Arial" w:cs="Arial"/>
          <w:b/>
          <w:bCs/>
        </w:rPr>
        <w:t>1</w:t>
      </w:r>
      <w:r w:rsidR="00A27159">
        <w:rPr>
          <w:rFonts w:ascii="Arial" w:hAnsi="Arial" w:cs="Arial"/>
          <w:b/>
          <w:bCs/>
        </w:rPr>
        <w:t>2</w:t>
      </w:r>
    </w:p>
    <w:p w14:paraId="7F05E3B1" w14:textId="746FD9A9" w:rsidR="00137E66" w:rsidRPr="00DB4E03" w:rsidRDefault="00701B97" w:rsidP="00701B97">
      <w:pPr>
        <w:spacing w:after="0" w:line="360" w:lineRule="auto"/>
        <w:ind w:left="709" w:hanging="709"/>
        <w:jc w:val="both"/>
        <w:rPr>
          <w:rFonts w:ascii="Arial" w:eastAsia="Times New Roman" w:hAnsi="Arial" w:cs="Arial"/>
          <w:bCs/>
          <w:lang w:eastAsia="pl-PL"/>
        </w:rPr>
      </w:pPr>
      <w:bookmarkStart w:id="5" w:name="_Hlk151035268"/>
      <w:r>
        <w:rPr>
          <w:rFonts w:ascii="Arial" w:eastAsia="Times New Roman" w:hAnsi="Arial" w:cs="Arial"/>
          <w:bCs/>
          <w:lang w:eastAsia="pl-PL"/>
        </w:rPr>
        <w:t xml:space="preserve">1.   </w:t>
      </w:r>
      <w:r>
        <w:rPr>
          <w:rFonts w:ascii="Arial" w:eastAsia="Times New Roman" w:hAnsi="Arial" w:cs="Arial"/>
          <w:bCs/>
          <w:lang w:eastAsia="pl-PL"/>
        </w:rPr>
        <w:tab/>
      </w:r>
      <w:r w:rsidR="00137E66" w:rsidRPr="00DB4E03">
        <w:rPr>
          <w:rFonts w:ascii="Arial" w:eastAsia="Times New Roman" w:hAnsi="Arial" w:cs="Arial"/>
          <w:bCs/>
          <w:lang w:eastAsia="pl-PL"/>
        </w:rPr>
        <w:t xml:space="preserve">Zgodnie z art. 13 ust. 1 ogólnego rozporządzenia o ochronie danych osobowych </w:t>
      </w:r>
      <w:r>
        <w:rPr>
          <w:rFonts w:ascii="Arial" w:eastAsia="Times New Roman" w:hAnsi="Arial" w:cs="Arial"/>
          <w:bCs/>
          <w:lang w:eastAsia="pl-PL"/>
        </w:rPr>
        <w:t xml:space="preserve">   </w:t>
      </w:r>
      <w:r w:rsidR="00137E66" w:rsidRPr="00DB4E03">
        <w:rPr>
          <w:rFonts w:ascii="Arial" w:eastAsia="Times New Roman" w:hAnsi="Arial" w:cs="Arial"/>
          <w:bCs/>
          <w:lang w:eastAsia="pl-PL"/>
        </w:rPr>
        <w:t>z dnia 27</w:t>
      </w:r>
      <w:r>
        <w:rPr>
          <w:rFonts w:ascii="Arial" w:eastAsia="Times New Roman" w:hAnsi="Arial" w:cs="Arial"/>
          <w:bCs/>
          <w:lang w:eastAsia="pl-PL"/>
        </w:rPr>
        <w:t>.04.</w:t>
      </w:r>
      <w:r w:rsidR="00137E66" w:rsidRPr="00DB4E03">
        <w:rPr>
          <w:rFonts w:ascii="Arial" w:eastAsia="Times New Roman" w:hAnsi="Arial" w:cs="Arial"/>
          <w:bCs/>
          <w:lang w:eastAsia="pl-PL"/>
        </w:rPr>
        <w:t>2016 r. Zarząd Portu Morskiego Kołobrzeg Sp. z o.o. informuje, iż:</w:t>
      </w:r>
    </w:p>
    <w:p w14:paraId="1FFD0500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administratorem Pana/Pani danych osobowych jest Zarząd Portu Morskiego Kołobrzeg spółka z ograniczoną odpowiedzialnością z siedzibą w Kołobrzegu, przy ul. Portowej 41,</w:t>
      </w:r>
    </w:p>
    <w:p w14:paraId="48B582AD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14:paraId="76631118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Pana/Pani dane osobowe przetwarzane będą w celu:</w:t>
      </w:r>
    </w:p>
    <w:p w14:paraId="5193B549" w14:textId="77777777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 xml:space="preserve">wykonania umowy zawartej z administratorem, tj. na podstawie art. 6 ust. 1 lit. b) ogólnego rozporządzenia o ochronie danych osobowych, </w:t>
      </w:r>
    </w:p>
    <w:p w14:paraId="2A9E9D31" w14:textId="5F83BD96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 xml:space="preserve">dochodzenia ewentualnych roszczeń w związku z poniesioną przez administratora szkodą lub obrony przed roszczeniami kierowanymi </w:t>
      </w:r>
      <w:r w:rsidR="009F31F2">
        <w:rPr>
          <w:rFonts w:ascii="Arial" w:eastAsia="Times New Roman" w:hAnsi="Arial" w:cs="Arial"/>
          <w:bCs/>
          <w:lang w:eastAsia="pl-PL"/>
        </w:rPr>
        <w:t xml:space="preserve">                     </w:t>
      </w:r>
      <w:r w:rsidRPr="00DB4E03">
        <w:rPr>
          <w:rFonts w:ascii="Arial" w:eastAsia="Times New Roman" w:hAnsi="Arial" w:cs="Arial"/>
          <w:bCs/>
          <w:lang w:eastAsia="pl-PL"/>
        </w:rPr>
        <w:t>w stosunku do administratora tj. na podstawie art. 6 ust. 1 lit. f) ogólnego rozporządzenia o ochronie danych osobowych, w ramach prawnie uzasadnionego interesu administratora,</w:t>
      </w:r>
    </w:p>
    <w:p w14:paraId="22013B51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odbiorcą Pana/Pani danych osobowych będą:</w:t>
      </w:r>
    </w:p>
    <w:p w14:paraId="244D5617" w14:textId="77777777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podmioty świadczące usługi wsparcia IT oraz dostarczające oprogramowanie informatyczne, w ramach wykonywania usług, w szczególności usług serwisowych,</w:t>
      </w:r>
    </w:p>
    <w:p w14:paraId="45EC64A8" w14:textId="77777777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kancelarie prawne świadczące usługi doradztwa prawnego i zastępstwa procesowego w przypadku zajścia takiej konieczności,</w:t>
      </w:r>
    </w:p>
    <w:p w14:paraId="18DE52A2" w14:textId="77777777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 xml:space="preserve">inni administratorzy danych, czyli podmioty uprawnione do przetwarzania danych osobowych na podstawie przepisów prawa w szczególności firmy audytorskie, w przypadku zajścia takiej konieczności, </w:t>
      </w:r>
    </w:p>
    <w:p w14:paraId="2414BCE9" w14:textId="77777777" w:rsidR="00137E66" w:rsidRPr="00DB4E03" w:rsidRDefault="00137E66" w:rsidP="00137E66">
      <w:pPr>
        <w:numPr>
          <w:ilvl w:val="1"/>
          <w:numId w:val="50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podmioty uprawnione na podstawie przepisów prawa,</w:t>
      </w:r>
    </w:p>
    <w:p w14:paraId="4AA008FE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Pana/Pani dane osobowe pozyskane w związku z zawartą umową będą przetwarzane przez okres przedawnienia roszczeń podatkowych lub roszczeń cywilnoprawnych, w zależności które z tych zdarzeń nastąpi później,</w:t>
      </w:r>
    </w:p>
    <w:p w14:paraId="7885C3A6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posiada Pan/Pani prawo dostępu do treści swoich danych oraz prawo ich sprostowania, usunięcia, ograniczenia przetwarzania, prawo do przenoszenia danych, prawo wniesienia sprzeciwu,</w:t>
      </w:r>
    </w:p>
    <w:p w14:paraId="3EAFAD2B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 xml:space="preserve">ma Pan/Pani prawo wniesienia skargi do Prezesa Urzędu Ochrony Danych Osobowych, gdy uzna Pan, iż przetwarzanie danych osobowych Pana </w:t>
      </w:r>
      <w:r w:rsidRPr="00DB4E03">
        <w:rPr>
          <w:rFonts w:ascii="Arial" w:eastAsia="Times New Roman" w:hAnsi="Arial" w:cs="Arial"/>
          <w:bCs/>
          <w:lang w:eastAsia="pl-PL"/>
        </w:rPr>
        <w:lastRenderedPageBreak/>
        <w:t>dotyczących narusza przepisy ogólnego rozporządzenia o ochronie danych osobowych z dnia 27 kwietnia 2016 r.,</w:t>
      </w:r>
    </w:p>
    <w:p w14:paraId="749319D1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podanie przez Pana/Panią danych osobowych jest dobrowolne, lecz stanowi warunek konieczny zawarcia umowy. W przypadku niepodania danych osobowych nie jest możliwe zawarcie, a tym samym wykonanie umowy z administratorem,</w:t>
      </w:r>
    </w:p>
    <w:p w14:paraId="4A5266E7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Pana/Pani dane nie będą podstawą do zautomatyzowanego podejmowania decyzji, w tym profilowania,</w:t>
      </w:r>
    </w:p>
    <w:p w14:paraId="56428F0C" w14:textId="77777777" w:rsidR="00137E66" w:rsidRPr="00DB4E03" w:rsidRDefault="00137E66" w:rsidP="00137E66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B4E03">
        <w:rPr>
          <w:rFonts w:ascii="Arial" w:eastAsia="Times New Roman" w:hAnsi="Arial" w:cs="Arial"/>
          <w:bCs/>
          <w:lang w:eastAsia="pl-PL"/>
        </w:rPr>
        <w:t>Pana/Pani dane osobowe nie będą przekazywane poza obszar EOG.</w:t>
      </w:r>
    </w:p>
    <w:bookmarkEnd w:id="5"/>
    <w:p w14:paraId="525E5557" w14:textId="7481A09C" w:rsidR="00137E66" w:rsidRPr="00701B97" w:rsidRDefault="00701B97" w:rsidP="00701B97">
      <w:pPr>
        <w:pStyle w:val="Akapitzlist"/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>
        <w:rPr>
          <w:rFonts w:ascii="Arial" w:hAnsi="Arial" w:cs="Arial"/>
        </w:rPr>
        <w:tab/>
      </w:r>
      <w:r w:rsidRPr="00701B97">
        <w:rPr>
          <w:rFonts w:ascii="Arial" w:hAnsi="Arial" w:cs="Arial"/>
        </w:rPr>
        <w:t>Dzierżawca oświadcza, że wypełni</w:t>
      </w:r>
      <w:r>
        <w:rPr>
          <w:rFonts w:ascii="Arial" w:hAnsi="Arial" w:cs="Arial"/>
        </w:rPr>
        <w:t xml:space="preserve">ł </w:t>
      </w:r>
      <w:r w:rsidRPr="00701B97">
        <w:rPr>
          <w:rFonts w:ascii="Arial" w:hAnsi="Arial" w:cs="Arial"/>
        </w:rPr>
        <w:t>obowiązki informacyjne przewidziane w art. 13 lub art. 14 RODO wobec osób fizycznych, od których dane osobowe bezpośrednio lub pośrednio pozyska</w:t>
      </w:r>
      <w:r>
        <w:rPr>
          <w:rFonts w:ascii="Arial" w:hAnsi="Arial" w:cs="Arial"/>
        </w:rPr>
        <w:t>ł</w:t>
      </w:r>
      <w:r w:rsidRPr="00701B97">
        <w:rPr>
          <w:rFonts w:ascii="Arial" w:hAnsi="Arial" w:cs="Arial"/>
        </w:rPr>
        <w:t xml:space="preserve"> w celu </w:t>
      </w:r>
      <w:r>
        <w:rPr>
          <w:rFonts w:ascii="Arial" w:hAnsi="Arial" w:cs="Arial"/>
        </w:rPr>
        <w:t>zawarcia i realizacji Umowy</w:t>
      </w:r>
      <w:r w:rsidRPr="00701B97">
        <w:rPr>
          <w:rFonts w:ascii="Arial" w:hAnsi="Arial" w:cs="Arial"/>
        </w:rPr>
        <w:t>.</w:t>
      </w:r>
    </w:p>
    <w:p w14:paraId="5DCA0D66" w14:textId="77777777" w:rsidR="00701B97" w:rsidRDefault="00701B97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6C13E53" w14:textId="2AF03FBD" w:rsidR="00137E66" w:rsidRPr="00155C49" w:rsidRDefault="00137E66" w:rsidP="003757AC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081860">
        <w:rPr>
          <w:rFonts w:ascii="Arial" w:hAnsi="Arial" w:cs="Arial"/>
          <w:b/>
          <w:bCs/>
        </w:rPr>
        <w:t>13</w:t>
      </w:r>
    </w:p>
    <w:p w14:paraId="084EA03E" w14:textId="74C93B5E" w:rsidR="003757AC" w:rsidRDefault="003757AC" w:rsidP="00BD3B69">
      <w:pPr>
        <w:pStyle w:val="Akapitzlist"/>
        <w:numPr>
          <w:ilvl w:val="0"/>
          <w:numId w:val="16"/>
        </w:numPr>
        <w:tabs>
          <w:tab w:val="left" w:pos="709"/>
        </w:tabs>
        <w:spacing w:after="0" w:line="36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niniejsza wchodzi w życie z dniem </w:t>
      </w:r>
      <w:r w:rsidR="00D04179">
        <w:rPr>
          <w:rFonts w:ascii="Arial" w:hAnsi="Arial" w:cs="Arial"/>
        </w:rPr>
        <w:t>podpisania.</w:t>
      </w:r>
    </w:p>
    <w:p w14:paraId="2E603FC2" w14:textId="77777777" w:rsidR="003757AC" w:rsidRDefault="003757AC" w:rsidP="00BD3B69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niniejsza sporządzona została w dwóch jednobrzmiących egzemplarzach. </w:t>
      </w:r>
    </w:p>
    <w:p w14:paraId="600C39B5" w14:textId="7861C625" w:rsidR="00137E66" w:rsidRPr="005D023D" w:rsidRDefault="00137E66" w:rsidP="005133D2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D023D">
        <w:rPr>
          <w:rFonts w:ascii="Arial" w:hAnsi="Arial" w:cs="Arial"/>
        </w:rPr>
        <w:t xml:space="preserve">Wszelkie zmiany niniejszej </w:t>
      </w:r>
      <w:r w:rsidR="005D023D">
        <w:rPr>
          <w:rFonts w:ascii="Arial" w:hAnsi="Arial" w:cs="Arial"/>
        </w:rPr>
        <w:t>U</w:t>
      </w:r>
      <w:r w:rsidRPr="005D023D">
        <w:rPr>
          <w:rFonts w:ascii="Arial" w:hAnsi="Arial" w:cs="Arial"/>
        </w:rPr>
        <w:t xml:space="preserve">mowy i oświadczenia Stron (w szczególności </w:t>
      </w:r>
      <w:r w:rsidR="005D023D">
        <w:rPr>
          <w:rFonts w:ascii="Arial" w:hAnsi="Arial" w:cs="Arial"/>
        </w:rPr>
        <w:t xml:space="preserve">                </w:t>
      </w:r>
      <w:r w:rsidRPr="005D023D">
        <w:rPr>
          <w:rFonts w:ascii="Arial" w:hAnsi="Arial" w:cs="Arial"/>
        </w:rPr>
        <w:t xml:space="preserve">o rozwiązaniu </w:t>
      </w:r>
      <w:r w:rsidR="005D023D">
        <w:rPr>
          <w:rFonts w:ascii="Arial" w:hAnsi="Arial" w:cs="Arial"/>
        </w:rPr>
        <w:t>U</w:t>
      </w:r>
      <w:r w:rsidRPr="005D023D">
        <w:rPr>
          <w:rFonts w:ascii="Arial" w:hAnsi="Arial" w:cs="Arial"/>
        </w:rPr>
        <w:t>mowy) muszą być dokonywane w formie pisemnej pod rygorem nieważności.</w:t>
      </w:r>
    </w:p>
    <w:p w14:paraId="500EB7A9" w14:textId="19A32B04" w:rsidR="00137E66" w:rsidRPr="00137E66" w:rsidRDefault="00137E66" w:rsidP="00081860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137E66">
        <w:rPr>
          <w:rFonts w:ascii="Arial" w:hAnsi="Arial" w:cs="Arial"/>
        </w:rPr>
        <w:t xml:space="preserve">Dzierżawca oświadcza, że akceptuje doręczanie mu drogą elektroniczną wszelkiej korespondencji i oświadczeń związanych z niniejszą umową (z wyłączeniem zmian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mowy i oświadczeń, o których mowa w ust. 3), faktur oraz faktur korygujących wystawionych przez Wynajmującą na podstawie niniejszej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mowy na adres e-mail podany przy oznaczeniu Stron. W przypadku, gdy Dzierżawca nie wskazał adresu e-mail, doręczenia następować będą na jego adres pocztowy podany w niniejszej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mowie przy oznaczeniu Stron lub osobiście. </w:t>
      </w:r>
    </w:p>
    <w:p w14:paraId="62F1E6FC" w14:textId="6E57FF79" w:rsidR="00137E66" w:rsidRPr="00137E66" w:rsidRDefault="00137E66" w:rsidP="00081860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137E66">
        <w:rPr>
          <w:rFonts w:ascii="Arial" w:hAnsi="Arial" w:cs="Arial"/>
        </w:rPr>
        <w:t xml:space="preserve">Doręczenia pocztowe wynikające z niniejszej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mowy następować będą listem poleconym lub zwykłym na adres drugiej Strony podany przy oznaczeniu Stron na wstępie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mowy. Nieodebranie przez drugą Stronę przesyłki poleconej wysłanej na adres wynikający z niniejszej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 xml:space="preserve">mowy w obowiązującym terminie 14 dni liczonych od dnia złożenia pierwszego awizo pocztowego, jest równoznaczne w skutkach </w:t>
      </w:r>
      <w:r w:rsidR="00081860">
        <w:rPr>
          <w:rFonts w:ascii="Arial" w:hAnsi="Arial" w:cs="Arial"/>
        </w:rPr>
        <w:br/>
      </w:r>
      <w:r w:rsidRPr="00137E66">
        <w:rPr>
          <w:rFonts w:ascii="Arial" w:hAnsi="Arial" w:cs="Arial"/>
        </w:rPr>
        <w:t xml:space="preserve">z odebraniem przesyłki z upływem ostatniego dnia tego terminu. O wszelkich zmianach adresów Strony zobowiązane są powiadamiać się wzajemnie, pod rygorem uznania korespondencji wysłanej pod adres wskazany w niniejszej </w:t>
      </w:r>
      <w:r w:rsidR="005D023D">
        <w:rPr>
          <w:rFonts w:ascii="Arial" w:hAnsi="Arial" w:cs="Arial"/>
        </w:rPr>
        <w:t>U</w:t>
      </w:r>
      <w:r w:rsidRPr="00137E66">
        <w:rPr>
          <w:rFonts w:ascii="Arial" w:hAnsi="Arial" w:cs="Arial"/>
        </w:rPr>
        <w:t>mowie jako wysłanej na adres wyłącznie właściwy i ze skutkami doręczenia określonymi powyżej.</w:t>
      </w:r>
    </w:p>
    <w:p w14:paraId="32CC02B3" w14:textId="139775F7" w:rsidR="00137E66" w:rsidRPr="00137E66" w:rsidRDefault="00137E66" w:rsidP="00081860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137E66">
        <w:rPr>
          <w:rFonts w:ascii="Arial" w:hAnsi="Arial" w:cs="Arial"/>
        </w:rPr>
        <w:t xml:space="preserve">Zarząd Portu Morskiego Kołobrzeg Sp. z o.o. (Wydzierżawiający) oświadcza, że posiada status dużego przedsiębiorcy w rozumieniu art. 4 pkt 6 ustawy                                </w:t>
      </w:r>
      <w:r w:rsidRPr="00137E66">
        <w:rPr>
          <w:rFonts w:ascii="Arial" w:hAnsi="Arial" w:cs="Arial"/>
        </w:rPr>
        <w:lastRenderedPageBreak/>
        <w:t xml:space="preserve">o przeciwdziałaniu nadmiernym opóźnieniom w transakcjach handlowych z dnia </w:t>
      </w:r>
      <w:r w:rsidR="00081860">
        <w:rPr>
          <w:rFonts w:ascii="Arial" w:hAnsi="Arial" w:cs="Arial"/>
        </w:rPr>
        <w:br/>
      </w:r>
      <w:r w:rsidRPr="00137E66">
        <w:rPr>
          <w:rFonts w:ascii="Arial" w:hAnsi="Arial" w:cs="Arial"/>
        </w:rPr>
        <w:t>8 marca 2013 r.</w:t>
      </w:r>
    </w:p>
    <w:p w14:paraId="3D7AC43A" w14:textId="2C9D656A" w:rsidR="003757AC" w:rsidRDefault="003757AC" w:rsidP="00BD3B69">
      <w:pPr>
        <w:pStyle w:val="Akapitzlist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zawarcia niniejszej Umowy ponosi Dzierżawca.</w:t>
      </w:r>
      <w:r w:rsidR="00702D7C">
        <w:rPr>
          <w:rStyle w:val="Odwoanieprzypisudolnego"/>
          <w:rFonts w:ascii="Arial" w:hAnsi="Arial" w:cs="Arial"/>
        </w:rPr>
        <w:footnoteReference w:id="2"/>
      </w:r>
    </w:p>
    <w:p w14:paraId="4809E8A7" w14:textId="74A24EFD" w:rsidR="003757AC" w:rsidRDefault="003757AC" w:rsidP="00BD3B69">
      <w:pPr>
        <w:pStyle w:val="Akapitzlist"/>
        <w:numPr>
          <w:ilvl w:val="0"/>
          <w:numId w:val="16"/>
        </w:numPr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gdyby którykolwiek z zapisów niniejszej Umowy okazał się nieważny lub bezskuteczny nie wpłynie to na moc wiążącą pozostałych zapisów Umowy. </w:t>
      </w:r>
      <w:r w:rsidR="00BD3B69">
        <w:rPr>
          <w:rFonts w:ascii="Arial" w:hAnsi="Arial" w:cs="Arial"/>
        </w:rPr>
        <w:br/>
      </w:r>
      <w:r>
        <w:rPr>
          <w:rFonts w:ascii="Arial" w:hAnsi="Arial" w:cs="Arial"/>
        </w:rPr>
        <w:t>W miejsce takiego zapisu wejdzie w życie postanowienie prawnie wiążące, które w możliwe najbliższy sposób oddawać będzie wolę i intencje Stron przyświecające im przy redakcji zapisu, który okazał się nieważny lub bezskuteczny.</w:t>
      </w:r>
    </w:p>
    <w:p w14:paraId="5FFB1DAE" w14:textId="77777777" w:rsidR="000E14D7" w:rsidRDefault="000E14D7" w:rsidP="00990262">
      <w:pPr>
        <w:spacing w:line="360" w:lineRule="auto"/>
        <w:jc w:val="both"/>
        <w:rPr>
          <w:rFonts w:ascii="Arial" w:hAnsi="Arial" w:cs="Arial"/>
        </w:rPr>
      </w:pPr>
    </w:p>
    <w:p w14:paraId="7A44FBB3" w14:textId="1AD7B302" w:rsidR="00990262" w:rsidRDefault="000E14D7" w:rsidP="009902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</w:t>
      </w:r>
      <w:r w:rsidR="00990262">
        <w:rPr>
          <w:rFonts w:ascii="Arial" w:hAnsi="Arial" w:cs="Arial"/>
        </w:rPr>
        <w:t>Załącznik</w:t>
      </w:r>
      <w:r>
        <w:rPr>
          <w:rFonts w:ascii="Arial" w:hAnsi="Arial" w:cs="Arial"/>
        </w:rPr>
        <w:t>ów</w:t>
      </w:r>
      <w:r w:rsidR="00990262">
        <w:rPr>
          <w:rFonts w:ascii="Arial" w:hAnsi="Arial" w:cs="Arial"/>
        </w:rPr>
        <w:t xml:space="preserve">: </w:t>
      </w:r>
    </w:p>
    <w:p w14:paraId="3C575B0A" w14:textId="6A94AE19" w:rsidR="00DF424A" w:rsidRPr="00990262" w:rsidRDefault="00DF424A" w:rsidP="00DF424A">
      <w:pPr>
        <w:rPr>
          <w:rFonts w:ascii="Arial" w:hAnsi="Arial" w:cs="Arial"/>
        </w:rPr>
      </w:pPr>
    </w:p>
    <w:sectPr w:rsidR="00DF424A" w:rsidRPr="00990262">
      <w:headerReference w:type="even" r:id="rId9"/>
      <w:footerReference w:type="default" r:id="rId10"/>
      <w:footerReference w:type="first" r:id="rId11"/>
      <w:pgSz w:w="11906" w:h="16838"/>
      <w:pgMar w:top="1417" w:right="184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9AC7" w14:textId="77777777" w:rsidR="001A2C3C" w:rsidRDefault="001A2C3C" w:rsidP="000E2DB0">
      <w:pPr>
        <w:spacing w:after="0" w:line="240" w:lineRule="auto"/>
      </w:pPr>
      <w:r>
        <w:separator/>
      </w:r>
    </w:p>
  </w:endnote>
  <w:endnote w:type="continuationSeparator" w:id="0">
    <w:p w14:paraId="7EC8D49E" w14:textId="77777777" w:rsidR="001A2C3C" w:rsidRDefault="001A2C3C" w:rsidP="000E2DB0">
      <w:pPr>
        <w:spacing w:after="0" w:line="240" w:lineRule="auto"/>
      </w:pPr>
      <w:r>
        <w:continuationSeparator/>
      </w:r>
    </w:p>
  </w:endnote>
  <w:endnote w:type="continuationNotice" w:id="1">
    <w:p w14:paraId="67933907" w14:textId="77777777" w:rsidR="001A2C3C" w:rsidRDefault="001A2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9FE3"/>
      </w:rPr>
      <w:id w:val="1209300304"/>
    </w:sdtPr>
    <w:sdtContent>
      <w:sdt>
        <w:sdtPr>
          <w:rPr>
            <w:rFonts w:ascii="Arial" w:hAnsi="Arial" w:cs="Arial"/>
            <w:color w:val="009FE3"/>
          </w:rPr>
          <w:id w:val="-553308059"/>
        </w:sdtPr>
        <w:sdtContent>
          <w:p w14:paraId="57AE7E56" w14:textId="77777777" w:rsidR="005525E6" w:rsidRDefault="003757AC" w:rsidP="00EB4C33">
            <w:pPr>
              <w:pStyle w:val="Stopka"/>
              <w:tabs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t>11</w: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t>11</w:t>
            </w:r>
            <w:r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5C319763" w14:textId="77777777" w:rsidR="005525E6" w:rsidRDefault="00552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11BC" w14:textId="77777777" w:rsidR="005525E6" w:rsidRDefault="003757A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E1C2D7" wp14:editId="24FC8F18">
              <wp:simplePos x="0" y="0"/>
              <wp:positionH relativeFrom="column">
                <wp:posOffset>6243320</wp:posOffset>
              </wp:positionH>
              <wp:positionV relativeFrom="paragraph">
                <wp:posOffset>314960</wp:posOffset>
              </wp:positionV>
              <wp:extent cx="315595" cy="205740"/>
              <wp:effectExtent l="0" t="0" r="8255" b="381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647CCF" w14:textId="77777777" w:rsidR="005525E6" w:rsidRDefault="005525E6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1C2D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91.6pt;margin-top:24.8pt;width:24.85pt;height:16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" stroked="f">
              <v:textbox>
                <w:txbxContent>
                  <w:p w14:paraId="12647CCF" w14:textId="77777777" w:rsidR="005525E6" w:rsidRDefault="005525E6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14DD" w14:textId="77777777" w:rsidR="001A2C3C" w:rsidRDefault="001A2C3C" w:rsidP="000E2DB0">
      <w:pPr>
        <w:spacing w:after="0" w:line="240" w:lineRule="auto"/>
      </w:pPr>
      <w:r>
        <w:separator/>
      </w:r>
    </w:p>
  </w:footnote>
  <w:footnote w:type="continuationSeparator" w:id="0">
    <w:p w14:paraId="7246505A" w14:textId="77777777" w:rsidR="001A2C3C" w:rsidRDefault="001A2C3C" w:rsidP="000E2DB0">
      <w:pPr>
        <w:spacing w:after="0" w:line="240" w:lineRule="auto"/>
      </w:pPr>
      <w:r>
        <w:continuationSeparator/>
      </w:r>
    </w:p>
  </w:footnote>
  <w:footnote w:type="continuationNotice" w:id="1">
    <w:p w14:paraId="3133CB11" w14:textId="77777777" w:rsidR="001A2C3C" w:rsidRDefault="001A2C3C">
      <w:pPr>
        <w:spacing w:after="0" w:line="240" w:lineRule="auto"/>
      </w:pPr>
    </w:p>
  </w:footnote>
  <w:footnote w:id="2">
    <w:p w14:paraId="2D484F61" w14:textId="6EA074E2" w:rsidR="00702D7C" w:rsidRDefault="00702D7C">
      <w:pPr>
        <w:pStyle w:val="Tekstprzypisudolnego"/>
      </w:pPr>
      <w:r>
        <w:rPr>
          <w:rStyle w:val="Odwoanieprzypisudolnego"/>
        </w:rPr>
        <w:footnoteRef/>
      </w:r>
      <w:r>
        <w:t xml:space="preserve"> zapis będzie obowiązywał wyłącznie w przypadku zawarcia </w:t>
      </w:r>
      <w:r w:rsidR="005D023D">
        <w:t>U</w:t>
      </w:r>
      <w:r>
        <w:t>mowy w formie aktu notarialnego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84A1" w14:textId="77777777" w:rsidR="005525E6" w:rsidRDefault="00000000">
    <w:pPr>
      <w:pStyle w:val="Nagwek"/>
    </w:pPr>
    <w:r>
      <w:pict w14:anchorId="6C910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25" type="#_x0000_t75" style="position:absolute;margin-left:0;margin-top:0;width:63.2pt;height:699.8pt;z-index:-251658240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4DC29A7C"/>
    <w:name w:val="WW8Num2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trike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626CAF"/>
    <w:multiLevelType w:val="multilevel"/>
    <w:tmpl w:val="622CC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C53F9C"/>
    <w:multiLevelType w:val="hybridMultilevel"/>
    <w:tmpl w:val="BE00C0C8"/>
    <w:lvl w:ilvl="0" w:tplc="90E29D80">
      <w:start w:val="1"/>
      <w:numFmt w:val="lowerLetter"/>
      <w:lvlText w:val="%1)"/>
      <w:lvlJc w:val="left"/>
      <w:pPr>
        <w:ind w:left="426" w:hanging="360"/>
      </w:pPr>
      <w:rPr>
        <w:rFonts w:ascii="Times New Roman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4E450CC"/>
    <w:multiLevelType w:val="multilevel"/>
    <w:tmpl w:val="F3EAFC6E"/>
    <w:lvl w:ilvl="0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471D9"/>
    <w:multiLevelType w:val="hybridMultilevel"/>
    <w:tmpl w:val="693472B0"/>
    <w:lvl w:ilvl="0" w:tplc="49FCC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8B7778"/>
    <w:multiLevelType w:val="multilevel"/>
    <w:tmpl w:val="088B7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17B7"/>
    <w:multiLevelType w:val="hybridMultilevel"/>
    <w:tmpl w:val="F522B506"/>
    <w:lvl w:ilvl="0" w:tplc="DDA2241E">
      <w:start w:val="1"/>
      <w:numFmt w:val="decimal"/>
      <w:lvlText w:val="%1)"/>
      <w:lvlJc w:val="left"/>
      <w:pPr>
        <w:ind w:left="112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5D5F30"/>
    <w:multiLevelType w:val="multilevel"/>
    <w:tmpl w:val="0D5D5F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2253E66"/>
    <w:multiLevelType w:val="multilevel"/>
    <w:tmpl w:val="B9BCF0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2EE5577"/>
    <w:multiLevelType w:val="hybridMultilevel"/>
    <w:tmpl w:val="70FAC2E4"/>
    <w:lvl w:ilvl="0" w:tplc="17C418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8C528D"/>
    <w:multiLevelType w:val="hybridMultilevel"/>
    <w:tmpl w:val="6CA0D6A0"/>
    <w:lvl w:ilvl="0" w:tplc="D8B2A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62388A"/>
    <w:multiLevelType w:val="multilevel"/>
    <w:tmpl w:val="CEB8EB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eastAsia="MS Gothic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eastAsia="MS Gothic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eastAsia="MS Gothic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eastAsia="MS Gothic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eastAsia="MS Gothic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eastAsia="MS Gothic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eastAsia="MS Gothic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eastAsia="MS Gothic"/>
      </w:rPr>
    </w:lvl>
  </w:abstractNum>
  <w:abstractNum w:abstractNumId="12" w15:restartNumberingAfterBreak="0">
    <w:nsid w:val="1A630474"/>
    <w:multiLevelType w:val="multilevel"/>
    <w:tmpl w:val="1A630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46F59"/>
    <w:multiLevelType w:val="multilevel"/>
    <w:tmpl w:val="E7B6E4D8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4" w15:restartNumberingAfterBreak="0">
    <w:nsid w:val="22635E30"/>
    <w:multiLevelType w:val="hybridMultilevel"/>
    <w:tmpl w:val="C640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50DB"/>
    <w:multiLevelType w:val="multilevel"/>
    <w:tmpl w:val="236350D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83C75"/>
    <w:multiLevelType w:val="hybridMultilevel"/>
    <w:tmpl w:val="3A12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B3DF1"/>
    <w:multiLevelType w:val="multilevel"/>
    <w:tmpl w:val="27DB3DF1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55E0D"/>
    <w:multiLevelType w:val="hybridMultilevel"/>
    <w:tmpl w:val="947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9C4C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1D4"/>
    <w:multiLevelType w:val="multilevel"/>
    <w:tmpl w:val="F00EF964"/>
    <w:lvl w:ilvl="0">
      <w:start w:val="1"/>
      <w:numFmt w:val="decimal"/>
      <w:lvlText w:val="%1)"/>
      <w:lvlJc w:val="left"/>
      <w:pPr>
        <w:ind w:left="1017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737" w:hanging="360"/>
      </w:pPr>
    </w:lvl>
    <w:lvl w:ilvl="2">
      <w:start w:val="1"/>
      <w:numFmt w:val="lowerRoman"/>
      <w:lvlText w:val="%3."/>
      <w:lvlJc w:val="right"/>
      <w:pPr>
        <w:ind w:left="2457" w:hanging="180"/>
      </w:pPr>
    </w:lvl>
    <w:lvl w:ilvl="3">
      <w:start w:val="1"/>
      <w:numFmt w:val="decimal"/>
      <w:lvlText w:val="%4."/>
      <w:lvlJc w:val="left"/>
      <w:pPr>
        <w:ind w:left="3177" w:hanging="360"/>
      </w:pPr>
    </w:lvl>
    <w:lvl w:ilvl="4">
      <w:start w:val="1"/>
      <w:numFmt w:val="lowerLetter"/>
      <w:lvlText w:val="%5."/>
      <w:lvlJc w:val="left"/>
      <w:pPr>
        <w:ind w:left="3897" w:hanging="360"/>
      </w:pPr>
    </w:lvl>
    <w:lvl w:ilvl="5">
      <w:start w:val="1"/>
      <w:numFmt w:val="lowerRoman"/>
      <w:lvlText w:val="%6."/>
      <w:lvlJc w:val="right"/>
      <w:pPr>
        <w:ind w:left="4617" w:hanging="180"/>
      </w:pPr>
    </w:lvl>
    <w:lvl w:ilvl="6">
      <w:start w:val="1"/>
      <w:numFmt w:val="decimal"/>
      <w:lvlText w:val="%7."/>
      <w:lvlJc w:val="left"/>
      <w:pPr>
        <w:ind w:left="5337" w:hanging="360"/>
      </w:pPr>
    </w:lvl>
    <w:lvl w:ilvl="7">
      <w:start w:val="1"/>
      <w:numFmt w:val="lowerLetter"/>
      <w:lvlText w:val="%8."/>
      <w:lvlJc w:val="left"/>
      <w:pPr>
        <w:ind w:left="6057" w:hanging="360"/>
      </w:pPr>
    </w:lvl>
    <w:lvl w:ilvl="8">
      <w:start w:val="1"/>
      <w:numFmt w:val="lowerRoman"/>
      <w:lvlText w:val="%9."/>
      <w:lvlJc w:val="right"/>
      <w:pPr>
        <w:ind w:left="6777" w:hanging="180"/>
      </w:pPr>
    </w:lvl>
  </w:abstractNum>
  <w:abstractNum w:abstractNumId="20" w15:restartNumberingAfterBreak="0">
    <w:nsid w:val="34003285"/>
    <w:multiLevelType w:val="multilevel"/>
    <w:tmpl w:val="66649B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608EB"/>
    <w:multiLevelType w:val="hybridMultilevel"/>
    <w:tmpl w:val="BDE82842"/>
    <w:lvl w:ilvl="0" w:tplc="17C4187E">
      <w:start w:val="1"/>
      <w:numFmt w:val="bullet"/>
      <w:lvlText w:val=""/>
      <w:lvlJc w:val="left"/>
      <w:pPr>
        <w:ind w:left="2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22" w15:restartNumberingAfterBreak="0">
    <w:nsid w:val="3753236B"/>
    <w:multiLevelType w:val="multilevel"/>
    <w:tmpl w:val="3753236B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43771"/>
    <w:multiLevelType w:val="hybridMultilevel"/>
    <w:tmpl w:val="57E0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EE9"/>
    <w:multiLevelType w:val="multilevel"/>
    <w:tmpl w:val="3C3E5EE9"/>
    <w:lvl w:ilvl="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9B3E5E"/>
    <w:multiLevelType w:val="multilevel"/>
    <w:tmpl w:val="3C9B3E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36D4C"/>
    <w:multiLevelType w:val="hybridMultilevel"/>
    <w:tmpl w:val="731A12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9C3143"/>
    <w:multiLevelType w:val="multilevel"/>
    <w:tmpl w:val="419C314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26030"/>
    <w:multiLevelType w:val="hybridMultilevel"/>
    <w:tmpl w:val="B204F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9774B"/>
    <w:multiLevelType w:val="multilevel"/>
    <w:tmpl w:val="C2D4C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494F52"/>
    <w:multiLevelType w:val="multilevel"/>
    <w:tmpl w:val="45494F52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496857F5"/>
    <w:multiLevelType w:val="hybridMultilevel"/>
    <w:tmpl w:val="1E82D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303B5"/>
    <w:multiLevelType w:val="hybridMultilevel"/>
    <w:tmpl w:val="C0A880DA"/>
    <w:lvl w:ilvl="0" w:tplc="9CCCB5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2845CC4"/>
    <w:multiLevelType w:val="multilevel"/>
    <w:tmpl w:val="4364E5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5317CEF"/>
    <w:multiLevelType w:val="hybridMultilevel"/>
    <w:tmpl w:val="663EE7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C3537D"/>
    <w:multiLevelType w:val="hybridMultilevel"/>
    <w:tmpl w:val="E6E2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85877"/>
    <w:multiLevelType w:val="hybridMultilevel"/>
    <w:tmpl w:val="824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11F26"/>
    <w:multiLevelType w:val="multilevel"/>
    <w:tmpl w:val="60211F26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629F344D"/>
    <w:multiLevelType w:val="hybridMultilevel"/>
    <w:tmpl w:val="777A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711EE"/>
    <w:multiLevelType w:val="multilevel"/>
    <w:tmpl w:val="66871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330E3"/>
    <w:multiLevelType w:val="hybridMultilevel"/>
    <w:tmpl w:val="1A046844"/>
    <w:lvl w:ilvl="0" w:tplc="6B262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6747"/>
    <w:multiLevelType w:val="hybridMultilevel"/>
    <w:tmpl w:val="96420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17D4E"/>
    <w:multiLevelType w:val="hybridMultilevel"/>
    <w:tmpl w:val="BAD40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556FF"/>
    <w:multiLevelType w:val="multilevel"/>
    <w:tmpl w:val="61BA8ED8"/>
    <w:lvl w:ilvl="0">
      <w:start w:val="2"/>
      <w:numFmt w:val="decimal"/>
      <w:lvlText w:val="%1"/>
      <w:lvlJc w:val="left"/>
      <w:pPr>
        <w:ind w:left="480" w:hanging="480"/>
      </w:pPr>
      <w:rPr>
        <w:rFonts w:eastAsia="MS Gothic" w:hint="default"/>
        <w:color w:val="000000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eastAsia="MS Gothic" w:hint="default"/>
        <w:color w:val="000000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eastAsia="MS Gothic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MS Gothic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MS Gothic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MS Gothic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MS Gothic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MS Gothic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MS Gothic" w:hint="default"/>
        <w:color w:val="000000"/>
      </w:rPr>
    </w:lvl>
  </w:abstractNum>
  <w:abstractNum w:abstractNumId="45" w15:restartNumberingAfterBreak="0">
    <w:nsid w:val="747617ED"/>
    <w:multiLevelType w:val="multilevel"/>
    <w:tmpl w:val="747617ED"/>
    <w:lvl w:ilvl="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9606C8"/>
    <w:multiLevelType w:val="multilevel"/>
    <w:tmpl w:val="7B96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5F7A"/>
    <w:multiLevelType w:val="hybridMultilevel"/>
    <w:tmpl w:val="205E3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1CE4D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7198D"/>
    <w:multiLevelType w:val="hybridMultilevel"/>
    <w:tmpl w:val="C5922F1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79613123">
    <w:abstractNumId w:val="12"/>
  </w:num>
  <w:num w:numId="2" w16cid:durableId="2027176252">
    <w:abstractNumId w:val="5"/>
  </w:num>
  <w:num w:numId="3" w16cid:durableId="1534684365">
    <w:abstractNumId w:val="45"/>
  </w:num>
  <w:num w:numId="4" w16cid:durableId="979458987">
    <w:abstractNumId w:val="24"/>
  </w:num>
  <w:num w:numId="5" w16cid:durableId="143475367">
    <w:abstractNumId w:val="15"/>
  </w:num>
  <w:num w:numId="6" w16cid:durableId="1365210607">
    <w:abstractNumId w:val="8"/>
  </w:num>
  <w:num w:numId="7" w16cid:durableId="225116799">
    <w:abstractNumId w:val="25"/>
  </w:num>
  <w:num w:numId="8" w16cid:durableId="1029993730">
    <w:abstractNumId w:val="39"/>
  </w:num>
  <w:num w:numId="9" w16cid:durableId="2043555052">
    <w:abstractNumId w:val="46"/>
  </w:num>
  <w:num w:numId="10" w16cid:durableId="1014308636">
    <w:abstractNumId w:val="19"/>
  </w:num>
  <w:num w:numId="11" w16cid:durableId="1894541585">
    <w:abstractNumId w:val="3"/>
  </w:num>
  <w:num w:numId="12" w16cid:durableId="1814785859">
    <w:abstractNumId w:val="37"/>
  </w:num>
  <w:num w:numId="13" w16cid:durableId="306055196">
    <w:abstractNumId w:val="27"/>
  </w:num>
  <w:num w:numId="14" w16cid:durableId="831067077">
    <w:abstractNumId w:val="22"/>
  </w:num>
  <w:num w:numId="15" w16cid:durableId="1349719310">
    <w:abstractNumId w:val="7"/>
  </w:num>
  <w:num w:numId="16" w16cid:durableId="832523030">
    <w:abstractNumId w:val="17"/>
  </w:num>
  <w:num w:numId="17" w16cid:durableId="1541237964">
    <w:abstractNumId w:val="30"/>
  </w:num>
  <w:num w:numId="18" w16cid:durableId="653410652">
    <w:abstractNumId w:val="31"/>
  </w:num>
  <w:num w:numId="19" w16cid:durableId="1189610817">
    <w:abstractNumId w:val="35"/>
  </w:num>
  <w:num w:numId="20" w16cid:durableId="1689601378">
    <w:abstractNumId w:val="47"/>
  </w:num>
  <w:num w:numId="21" w16cid:durableId="1990671258">
    <w:abstractNumId w:val="18"/>
  </w:num>
  <w:num w:numId="22" w16cid:durableId="1821919680">
    <w:abstractNumId w:val="41"/>
  </w:num>
  <w:num w:numId="23" w16cid:durableId="409892370">
    <w:abstractNumId w:val="14"/>
  </w:num>
  <w:num w:numId="24" w16cid:durableId="1150705421">
    <w:abstractNumId w:val="16"/>
  </w:num>
  <w:num w:numId="25" w16cid:durableId="1659962381">
    <w:abstractNumId w:val="26"/>
  </w:num>
  <w:num w:numId="26" w16cid:durableId="1939678559">
    <w:abstractNumId w:val="28"/>
  </w:num>
  <w:num w:numId="27" w16cid:durableId="739139947">
    <w:abstractNumId w:val="23"/>
  </w:num>
  <w:num w:numId="28" w16cid:durableId="1687244760">
    <w:abstractNumId w:val="34"/>
  </w:num>
  <w:num w:numId="29" w16cid:durableId="783622366">
    <w:abstractNumId w:val="38"/>
  </w:num>
  <w:num w:numId="30" w16cid:durableId="601910959">
    <w:abstractNumId w:val="36"/>
  </w:num>
  <w:num w:numId="31" w16cid:durableId="1022633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0615946">
    <w:abstractNumId w:val="40"/>
  </w:num>
  <w:num w:numId="33" w16cid:durableId="290328401">
    <w:abstractNumId w:val="2"/>
  </w:num>
  <w:num w:numId="34" w16cid:durableId="1789205770">
    <w:abstractNumId w:val="32"/>
  </w:num>
  <w:num w:numId="35" w16cid:durableId="1811285055">
    <w:abstractNumId w:val="48"/>
  </w:num>
  <w:num w:numId="36" w16cid:durableId="442193452">
    <w:abstractNumId w:val="1"/>
  </w:num>
  <w:num w:numId="37" w16cid:durableId="1952281797">
    <w:abstractNumId w:val="0"/>
  </w:num>
  <w:num w:numId="38" w16cid:durableId="148980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5432089">
    <w:abstractNumId w:val="33"/>
  </w:num>
  <w:num w:numId="40" w16cid:durableId="118568885">
    <w:abstractNumId w:val="4"/>
  </w:num>
  <w:num w:numId="41" w16cid:durableId="1610311786">
    <w:abstractNumId w:val="29"/>
  </w:num>
  <w:num w:numId="42" w16cid:durableId="2127849042">
    <w:abstractNumId w:val="6"/>
  </w:num>
  <w:num w:numId="43" w16cid:durableId="1745058051">
    <w:abstractNumId w:val="10"/>
  </w:num>
  <w:num w:numId="44" w16cid:durableId="1112167827">
    <w:abstractNumId w:val="42"/>
  </w:num>
  <w:num w:numId="45" w16cid:durableId="80564415">
    <w:abstractNumId w:val="44"/>
  </w:num>
  <w:num w:numId="46" w16cid:durableId="1265576559">
    <w:abstractNumId w:val="9"/>
  </w:num>
  <w:num w:numId="47" w16cid:durableId="413554101">
    <w:abstractNumId w:val="21"/>
  </w:num>
  <w:num w:numId="48" w16cid:durableId="31349825">
    <w:abstractNumId w:val="13"/>
  </w:num>
  <w:num w:numId="49" w16cid:durableId="2014674530">
    <w:abstractNumId w:val="20"/>
  </w:num>
  <w:num w:numId="50" w16cid:durableId="462989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AC"/>
    <w:rsid w:val="0000091F"/>
    <w:rsid w:val="00000D48"/>
    <w:rsid w:val="00000ECF"/>
    <w:rsid w:val="00001BAF"/>
    <w:rsid w:val="00002D5D"/>
    <w:rsid w:val="00002EE8"/>
    <w:rsid w:val="0000539A"/>
    <w:rsid w:val="00005BB1"/>
    <w:rsid w:val="00006535"/>
    <w:rsid w:val="000068CB"/>
    <w:rsid w:val="0001094F"/>
    <w:rsid w:val="000142D2"/>
    <w:rsid w:val="00016066"/>
    <w:rsid w:val="0001662C"/>
    <w:rsid w:val="00017254"/>
    <w:rsid w:val="00022AF7"/>
    <w:rsid w:val="0002406F"/>
    <w:rsid w:val="00024179"/>
    <w:rsid w:val="00024CC4"/>
    <w:rsid w:val="000258C7"/>
    <w:rsid w:val="00031FB4"/>
    <w:rsid w:val="00033B11"/>
    <w:rsid w:val="00033CF6"/>
    <w:rsid w:val="00040110"/>
    <w:rsid w:val="0004128A"/>
    <w:rsid w:val="0004462F"/>
    <w:rsid w:val="00044C05"/>
    <w:rsid w:val="00046FCD"/>
    <w:rsid w:val="0005091E"/>
    <w:rsid w:val="00053C07"/>
    <w:rsid w:val="000541B4"/>
    <w:rsid w:val="000543BE"/>
    <w:rsid w:val="00054EA1"/>
    <w:rsid w:val="00056BE7"/>
    <w:rsid w:val="000600CA"/>
    <w:rsid w:val="00063B2E"/>
    <w:rsid w:val="00066346"/>
    <w:rsid w:val="00066715"/>
    <w:rsid w:val="00070FF5"/>
    <w:rsid w:val="00081860"/>
    <w:rsid w:val="00085701"/>
    <w:rsid w:val="00085951"/>
    <w:rsid w:val="00085AF6"/>
    <w:rsid w:val="0009044C"/>
    <w:rsid w:val="00090DA6"/>
    <w:rsid w:val="000914F3"/>
    <w:rsid w:val="00091FB6"/>
    <w:rsid w:val="000A60CF"/>
    <w:rsid w:val="000A6D04"/>
    <w:rsid w:val="000B38FA"/>
    <w:rsid w:val="000B67C6"/>
    <w:rsid w:val="000B6C74"/>
    <w:rsid w:val="000C4068"/>
    <w:rsid w:val="000C4EEB"/>
    <w:rsid w:val="000C50DA"/>
    <w:rsid w:val="000C6987"/>
    <w:rsid w:val="000D10EA"/>
    <w:rsid w:val="000D1555"/>
    <w:rsid w:val="000D1A44"/>
    <w:rsid w:val="000D2B01"/>
    <w:rsid w:val="000D4414"/>
    <w:rsid w:val="000D4EC4"/>
    <w:rsid w:val="000D530A"/>
    <w:rsid w:val="000D5D68"/>
    <w:rsid w:val="000D6E57"/>
    <w:rsid w:val="000D769A"/>
    <w:rsid w:val="000E14D7"/>
    <w:rsid w:val="000E29EB"/>
    <w:rsid w:val="000E2DB0"/>
    <w:rsid w:val="000E34B2"/>
    <w:rsid w:val="000E5856"/>
    <w:rsid w:val="000E5FE8"/>
    <w:rsid w:val="000E674D"/>
    <w:rsid w:val="000E6DE6"/>
    <w:rsid w:val="000E7C47"/>
    <w:rsid w:val="000F0F31"/>
    <w:rsid w:val="000F17EF"/>
    <w:rsid w:val="000F3D1F"/>
    <w:rsid w:val="000F5584"/>
    <w:rsid w:val="0010027A"/>
    <w:rsid w:val="00100CDE"/>
    <w:rsid w:val="00101753"/>
    <w:rsid w:val="001021C8"/>
    <w:rsid w:val="00104AC8"/>
    <w:rsid w:val="00107DCA"/>
    <w:rsid w:val="00111B19"/>
    <w:rsid w:val="00111BAA"/>
    <w:rsid w:val="00112AFD"/>
    <w:rsid w:val="00113507"/>
    <w:rsid w:val="00116AC4"/>
    <w:rsid w:val="00121624"/>
    <w:rsid w:val="00121D9D"/>
    <w:rsid w:val="00122493"/>
    <w:rsid w:val="00126367"/>
    <w:rsid w:val="001326E9"/>
    <w:rsid w:val="00135151"/>
    <w:rsid w:val="001364D6"/>
    <w:rsid w:val="00137E66"/>
    <w:rsid w:val="00140336"/>
    <w:rsid w:val="00140C7D"/>
    <w:rsid w:val="00140F00"/>
    <w:rsid w:val="00141B85"/>
    <w:rsid w:val="00142204"/>
    <w:rsid w:val="001422C7"/>
    <w:rsid w:val="00144F3A"/>
    <w:rsid w:val="001469CE"/>
    <w:rsid w:val="001475C4"/>
    <w:rsid w:val="001504E1"/>
    <w:rsid w:val="00151B28"/>
    <w:rsid w:val="00152D34"/>
    <w:rsid w:val="00152F97"/>
    <w:rsid w:val="00155B2C"/>
    <w:rsid w:val="00155C49"/>
    <w:rsid w:val="00157426"/>
    <w:rsid w:val="001600DC"/>
    <w:rsid w:val="00160A9E"/>
    <w:rsid w:val="00161869"/>
    <w:rsid w:val="0016197D"/>
    <w:rsid w:val="00164270"/>
    <w:rsid w:val="00164805"/>
    <w:rsid w:val="00166663"/>
    <w:rsid w:val="00166B9A"/>
    <w:rsid w:val="001720C8"/>
    <w:rsid w:val="00174188"/>
    <w:rsid w:val="001751CF"/>
    <w:rsid w:val="001759C7"/>
    <w:rsid w:val="00176821"/>
    <w:rsid w:val="00176AE8"/>
    <w:rsid w:val="00177C74"/>
    <w:rsid w:val="00181BF1"/>
    <w:rsid w:val="00182F09"/>
    <w:rsid w:val="00184805"/>
    <w:rsid w:val="001858EB"/>
    <w:rsid w:val="001868A5"/>
    <w:rsid w:val="00190731"/>
    <w:rsid w:val="001914F8"/>
    <w:rsid w:val="00191E4B"/>
    <w:rsid w:val="00192960"/>
    <w:rsid w:val="00195D87"/>
    <w:rsid w:val="0019630F"/>
    <w:rsid w:val="001967C0"/>
    <w:rsid w:val="00197722"/>
    <w:rsid w:val="001A0026"/>
    <w:rsid w:val="001A084C"/>
    <w:rsid w:val="001A2C3C"/>
    <w:rsid w:val="001A2DFF"/>
    <w:rsid w:val="001A370B"/>
    <w:rsid w:val="001A38CA"/>
    <w:rsid w:val="001A42B6"/>
    <w:rsid w:val="001A53DA"/>
    <w:rsid w:val="001A7005"/>
    <w:rsid w:val="001B0D30"/>
    <w:rsid w:val="001B26B5"/>
    <w:rsid w:val="001B2F80"/>
    <w:rsid w:val="001B3EB2"/>
    <w:rsid w:val="001B61DE"/>
    <w:rsid w:val="001B6850"/>
    <w:rsid w:val="001B6A64"/>
    <w:rsid w:val="001C5017"/>
    <w:rsid w:val="001C5038"/>
    <w:rsid w:val="001C6C1E"/>
    <w:rsid w:val="001D1506"/>
    <w:rsid w:val="001D65EA"/>
    <w:rsid w:val="001D732A"/>
    <w:rsid w:val="001E03A0"/>
    <w:rsid w:val="001E236C"/>
    <w:rsid w:val="001E310C"/>
    <w:rsid w:val="001E3BF8"/>
    <w:rsid w:val="001E5224"/>
    <w:rsid w:val="001E6810"/>
    <w:rsid w:val="001F3F5E"/>
    <w:rsid w:val="001F4539"/>
    <w:rsid w:val="001F51EF"/>
    <w:rsid w:val="001F5622"/>
    <w:rsid w:val="001F65ED"/>
    <w:rsid w:val="00201AB7"/>
    <w:rsid w:val="0020207C"/>
    <w:rsid w:val="00203ECE"/>
    <w:rsid w:val="00205B3E"/>
    <w:rsid w:val="0021050A"/>
    <w:rsid w:val="00215BFF"/>
    <w:rsid w:val="00216A78"/>
    <w:rsid w:val="0022034C"/>
    <w:rsid w:val="00225BE9"/>
    <w:rsid w:val="00225E80"/>
    <w:rsid w:val="00227351"/>
    <w:rsid w:val="0023025A"/>
    <w:rsid w:val="00230F13"/>
    <w:rsid w:val="00234B09"/>
    <w:rsid w:val="00235ED0"/>
    <w:rsid w:val="00236F51"/>
    <w:rsid w:val="00237598"/>
    <w:rsid w:val="00237777"/>
    <w:rsid w:val="002377AD"/>
    <w:rsid w:val="00237A72"/>
    <w:rsid w:val="002435CF"/>
    <w:rsid w:val="0024640D"/>
    <w:rsid w:val="00246F03"/>
    <w:rsid w:val="00247882"/>
    <w:rsid w:val="00247905"/>
    <w:rsid w:val="002559AC"/>
    <w:rsid w:val="00255A5A"/>
    <w:rsid w:val="0025671E"/>
    <w:rsid w:val="002570EE"/>
    <w:rsid w:val="002608EB"/>
    <w:rsid w:val="00263152"/>
    <w:rsid w:val="00264231"/>
    <w:rsid w:val="0026484C"/>
    <w:rsid w:val="0026526C"/>
    <w:rsid w:val="002658B7"/>
    <w:rsid w:val="00275146"/>
    <w:rsid w:val="00280C8E"/>
    <w:rsid w:val="00281119"/>
    <w:rsid w:val="00281920"/>
    <w:rsid w:val="00283704"/>
    <w:rsid w:val="002845F9"/>
    <w:rsid w:val="00285996"/>
    <w:rsid w:val="002869C6"/>
    <w:rsid w:val="00293401"/>
    <w:rsid w:val="002B0B74"/>
    <w:rsid w:val="002B1DC0"/>
    <w:rsid w:val="002B24B1"/>
    <w:rsid w:val="002B34C7"/>
    <w:rsid w:val="002B4406"/>
    <w:rsid w:val="002B5C17"/>
    <w:rsid w:val="002C2072"/>
    <w:rsid w:val="002C6305"/>
    <w:rsid w:val="002C6499"/>
    <w:rsid w:val="002C68BE"/>
    <w:rsid w:val="002D14AB"/>
    <w:rsid w:val="002D2B92"/>
    <w:rsid w:val="002D3B69"/>
    <w:rsid w:val="002D477E"/>
    <w:rsid w:val="002D6AB3"/>
    <w:rsid w:val="002E0B0E"/>
    <w:rsid w:val="002E15C9"/>
    <w:rsid w:val="002E3CD1"/>
    <w:rsid w:val="002F0ECA"/>
    <w:rsid w:val="002F30C3"/>
    <w:rsid w:val="002F60DE"/>
    <w:rsid w:val="002F7381"/>
    <w:rsid w:val="002F7533"/>
    <w:rsid w:val="002F77AC"/>
    <w:rsid w:val="00300523"/>
    <w:rsid w:val="00305715"/>
    <w:rsid w:val="00306864"/>
    <w:rsid w:val="00310581"/>
    <w:rsid w:val="00310F71"/>
    <w:rsid w:val="00312ABD"/>
    <w:rsid w:val="003143F0"/>
    <w:rsid w:val="0031647B"/>
    <w:rsid w:val="00320FEB"/>
    <w:rsid w:val="00322070"/>
    <w:rsid w:val="003221E5"/>
    <w:rsid w:val="003230DB"/>
    <w:rsid w:val="0032321F"/>
    <w:rsid w:val="00323704"/>
    <w:rsid w:val="003238B6"/>
    <w:rsid w:val="003254A5"/>
    <w:rsid w:val="003271D0"/>
    <w:rsid w:val="003279E1"/>
    <w:rsid w:val="0033114D"/>
    <w:rsid w:val="00335EAE"/>
    <w:rsid w:val="00336158"/>
    <w:rsid w:val="003372CE"/>
    <w:rsid w:val="00340353"/>
    <w:rsid w:val="003433E5"/>
    <w:rsid w:val="0034434E"/>
    <w:rsid w:val="003448BF"/>
    <w:rsid w:val="00346667"/>
    <w:rsid w:val="00350091"/>
    <w:rsid w:val="00350B4F"/>
    <w:rsid w:val="00353C11"/>
    <w:rsid w:val="00355F13"/>
    <w:rsid w:val="00360792"/>
    <w:rsid w:val="00361401"/>
    <w:rsid w:val="00362CA7"/>
    <w:rsid w:val="00363435"/>
    <w:rsid w:val="00363CD6"/>
    <w:rsid w:val="003654CF"/>
    <w:rsid w:val="00365EFF"/>
    <w:rsid w:val="00366F7E"/>
    <w:rsid w:val="00367076"/>
    <w:rsid w:val="00370B59"/>
    <w:rsid w:val="003711DC"/>
    <w:rsid w:val="00373632"/>
    <w:rsid w:val="00374DD5"/>
    <w:rsid w:val="003757AC"/>
    <w:rsid w:val="00375B3D"/>
    <w:rsid w:val="00377E52"/>
    <w:rsid w:val="00380888"/>
    <w:rsid w:val="0038371B"/>
    <w:rsid w:val="0038547D"/>
    <w:rsid w:val="003920B2"/>
    <w:rsid w:val="00396320"/>
    <w:rsid w:val="0039743F"/>
    <w:rsid w:val="003A0F7A"/>
    <w:rsid w:val="003A1F06"/>
    <w:rsid w:val="003A2DB2"/>
    <w:rsid w:val="003A3A77"/>
    <w:rsid w:val="003A4602"/>
    <w:rsid w:val="003A70E6"/>
    <w:rsid w:val="003B2835"/>
    <w:rsid w:val="003B30F7"/>
    <w:rsid w:val="003B5C10"/>
    <w:rsid w:val="003B6889"/>
    <w:rsid w:val="003C0453"/>
    <w:rsid w:val="003C13C4"/>
    <w:rsid w:val="003C19F5"/>
    <w:rsid w:val="003C3131"/>
    <w:rsid w:val="003C32FC"/>
    <w:rsid w:val="003C718F"/>
    <w:rsid w:val="003C76C4"/>
    <w:rsid w:val="003D0562"/>
    <w:rsid w:val="003D05F7"/>
    <w:rsid w:val="003D1C11"/>
    <w:rsid w:val="003D3C82"/>
    <w:rsid w:val="003D4B04"/>
    <w:rsid w:val="003D4CCF"/>
    <w:rsid w:val="003D67DD"/>
    <w:rsid w:val="003E36FC"/>
    <w:rsid w:val="003E39C4"/>
    <w:rsid w:val="003E4520"/>
    <w:rsid w:val="003E4D84"/>
    <w:rsid w:val="003E75AD"/>
    <w:rsid w:val="003F04E8"/>
    <w:rsid w:val="003F0C1F"/>
    <w:rsid w:val="003F5C2E"/>
    <w:rsid w:val="00401A01"/>
    <w:rsid w:val="00405216"/>
    <w:rsid w:val="00410330"/>
    <w:rsid w:val="004114C4"/>
    <w:rsid w:val="00414335"/>
    <w:rsid w:val="00414798"/>
    <w:rsid w:val="004172EA"/>
    <w:rsid w:val="004203E5"/>
    <w:rsid w:val="00420A35"/>
    <w:rsid w:val="00421F38"/>
    <w:rsid w:val="004260F4"/>
    <w:rsid w:val="00426973"/>
    <w:rsid w:val="00427070"/>
    <w:rsid w:val="00431013"/>
    <w:rsid w:val="004318EE"/>
    <w:rsid w:val="004361AC"/>
    <w:rsid w:val="00437545"/>
    <w:rsid w:val="0044136A"/>
    <w:rsid w:val="004430BE"/>
    <w:rsid w:val="0044489B"/>
    <w:rsid w:val="00445365"/>
    <w:rsid w:val="004467E8"/>
    <w:rsid w:val="004472EB"/>
    <w:rsid w:val="00450B51"/>
    <w:rsid w:val="004534AC"/>
    <w:rsid w:val="00457144"/>
    <w:rsid w:val="0046191F"/>
    <w:rsid w:val="00467AE6"/>
    <w:rsid w:val="00467D80"/>
    <w:rsid w:val="004707B6"/>
    <w:rsid w:val="00473054"/>
    <w:rsid w:val="004730FA"/>
    <w:rsid w:val="00473D36"/>
    <w:rsid w:val="004754C0"/>
    <w:rsid w:val="004758AF"/>
    <w:rsid w:val="004763DA"/>
    <w:rsid w:val="004813F0"/>
    <w:rsid w:val="00482D33"/>
    <w:rsid w:val="00484240"/>
    <w:rsid w:val="00485D34"/>
    <w:rsid w:val="00487333"/>
    <w:rsid w:val="0048752C"/>
    <w:rsid w:val="00490349"/>
    <w:rsid w:val="00490D91"/>
    <w:rsid w:val="00492767"/>
    <w:rsid w:val="004931C5"/>
    <w:rsid w:val="0049321E"/>
    <w:rsid w:val="00494CEE"/>
    <w:rsid w:val="00495989"/>
    <w:rsid w:val="004969B6"/>
    <w:rsid w:val="00496B90"/>
    <w:rsid w:val="00497FDB"/>
    <w:rsid w:val="004A0682"/>
    <w:rsid w:val="004A0984"/>
    <w:rsid w:val="004A4EBA"/>
    <w:rsid w:val="004A5657"/>
    <w:rsid w:val="004B0324"/>
    <w:rsid w:val="004B0362"/>
    <w:rsid w:val="004B04D1"/>
    <w:rsid w:val="004B1CD5"/>
    <w:rsid w:val="004B3ED7"/>
    <w:rsid w:val="004B6F05"/>
    <w:rsid w:val="004B70A3"/>
    <w:rsid w:val="004B7160"/>
    <w:rsid w:val="004C06D6"/>
    <w:rsid w:val="004C1703"/>
    <w:rsid w:val="004C44D2"/>
    <w:rsid w:val="004C4A6E"/>
    <w:rsid w:val="004C51AF"/>
    <w:rsid w:val="004D41F2"/>
    <w:rsid w:val="004D7BA7"/>
    <w:rsid w:val="004E0C3E"/>
    <w:rsid w:val="004E3201"/>
    <w:rsid w:val="004E33DA"/>
    <w:rsid w:val="004E5516"/>
    <w:rsid w:val="004E57A9"/>
    <w:rsid w:val="004E5C8D"/>
    <w:rsid w:val="004E7CE0"/>
    <w:rsid w:val="004F048E"/>
    <w:rsid w:val="004F1E56"/>
    <w:rsid w:val="004F2859"/>
    <w:rsid w:val="004F5522"/>
    <w:rsid w:val="004F5A87"/>
    <w:rsid w:val="00501053"/>
    <w:rsid w:val="00504627"/>
    <w:rsid w:val="00505CB3"/>
    <w:rsid w:val="00506E88"/>
    <w:rsid w:val="005134DD"/>
    <w:rsid w:val="005139CE"/>
    <w:rsid w:val="0051558B"/>
    <w:rsid w:val="0051574C"/>
    <w:rsid w:val="0051755E"/>
    <w:rsid w:val="0052188A"/>
    <w:rsid w:val="00522DB9"/>
    <w:rsid w:val="00522ED8"/>
    <w:rsid w:val="005233F8"/>
    <w:rsid w:val="0052501F"/>
    <w:rsid w:val="00525F2D"/>
    <w:rsid w:val="00526930"/>
    <w:rsid w:val="005278F4"/>
    <w:rsid w:val="00527F5F"/>
    <w:rsid w:val="0053393E"/>
    <w:rsid w:val="00535688"/>
    <w:rsid w:val="00535CE1"/>
    <w:rsid w:val="00543413"/>
    <w:rsid w:val="00543A2D"/>
    <w:rsid w:val="005461E6"/>
    <w:rsid w:val="005465A6"/>
    <w:rsid w:val="0055018B"/>
    <w:rsid w:val="00550E65"/>
    <w:rsid w:val="005525E6"/>
    <w:rsid w:val="00552B1E"/>
    <w:rsid w:val="0055348F"/>
    <w:rsid w:val="005534C0"/>
    <w:rsid w:val="00564A6E"/>
    <w:rsid w:val="00567800"/>
    <w:rsid w:val="00582521"/>
    <w:rsid w:val="00582B7E"/>
    <w:rsid w:val="00583987"/>
    <w:rsid w:val="00585B38"/>
    <w:rsid w:val="00586280"/>
    <w:rsid w:val="00592B8E"/>
    <w:rsid w:val="0059540C"/>
    <w:rsid w:val="00595B61"/>
    <w:rsid w:val="005A1561"/>
    <w:rsid w:val="005A27F2"/>
    <w:rsid w:val="005A34FE"/>
    <w:rsid w:val="005A37B6"/>
    <w:rsid w:val="005A3C3B"/>
    <w:rsid w:val="005A5708"/>
    <w:rsid w:val="005A5FFF"/>
    <w:rsid w:val="005A6BE7"/>
    <w:rsid w:val="005B1AF7"/>
    <w:rsid w:val="005B45A9"/>
    <w:rsid w:val="005B598F"/>
    <w:rsid w:val="005B62CB"/>
    <w:rsid w:val="005C1463"/>
    <w:rsid w:val="005C2DBD"/>
    <w:rsid w:val="005C688C"/>
    <w:rsid w:val="005D023D"/>
    <w:rsid w:val="005D4AFD"/>
    <w:rsid w:val="005D53A8"/>
    <w:rsid w:val="005D6E13"/>
    <w:rsid w:val="005D7CE2"/>
    <w:rsid w:val="005E077D"/>
    <w:rsid w:val="005E14AA"/>
    <w:rsid w:val="005E36B8"/>
    <w:rsid w:val="005E738E"/>
    <w:rsid w:val="005F1115"/>
    <w:rsid w:val="005F1B7E"/>
    <w:rsid w:val="005F1F77"/>
    <w:rsid w:val="005F5ABD"/>
    <w:rsid w:val="005F7DE1"/>
    <w:rsid w:val="006007CB"/>
    <w:rsid w:val="00602E3E"/>
    <w:rsid w:val="00603DC1"/>
    <w:rsid w:val="00604E4A"/>
    <w:rsid w:val="00605A68"/>
    <w:rsid w:val="006060FD"/>
    <w:rsid w:val="00606CEB"/>
    <w:rsid w:val="00610320"/>
    <w:rsid w:val="00610A69"/>
    <w:rsid w:val="006130C1"/>
    <w:rsid w:val="00614EAA"/>
    <w:rsid w:val="006226FE"/>
    <w:rsid w:val="00624797"/>
    <w:rsid w:val="0062529C"/>
    <w:rsid w:val="006258B9"/>
    <w:rsid w:val="006268F1"/>
    <w:rsid w:val="006270B1"/>
    <w:rsid w:val="006270C5"/>
    <w:rsid w:val="00630F1C"/>
    <w:rsid w:val="00631923"/>
    <w:rsid w:val="0064065B"/>
    <w:rsid w:val="006428F0"/>
    <w:rsid w:val="00642B2C"/>
    <w:rsid w:val="006442CC"/>
    <w:rsid w:val="0064648A"/>
    <w:rsid w:val="006467B7"/>
    <w:rsid w:val="006467BD"/>
    <w:rsid w:val="00653068"/>
    <w:rsid w:val="0066784E"/>
    <w:rsid w:val="006708B5"/>
    <w:rsid w:val="00671877"/>
    <w:rsid w:val="00671AA7"/>
    <w:rsid w:val="00675106"/>
    <w:rsid w:val="00675172"/>
    <w:rsid w:val="00675173"/>
    <w:rsid w:val="00675C64"/>
    <w:rsid w:val="006775E3"/>
    <w:rsid w:val="00681E3C"/>
    <w:rsid w:val="00683AA5"/>
    <w:rsid w:val="00686385"/>
    <w:rsid w:val="00687463"/>
    <w:rsid w:val="00693824"/>
    <w:rsid w:val="0069519F"/>
    <w:rsid w:val="006969B1"/>
    <w:rsid w:val="006974D5"/>
    <w:rsid w:val="006A0595"/>
    <w:rsid w:val="006A1281"/>
    <w:rsid w:val="006A59E5"/>
    <w:rsid w:val="006B17EE"/>
    <w:rsid w:val="006B2BC4"/>
    <w:rsid w:val="006B3FF7"/>
    <w:rsid w:val="006B6EE1"/>
    <w:rsid w:val="006B7FA5"/>
    <w:rsid w:val="006C13D5"/>
    <w:rsid w:val="006C23C1"/>
    <w:rsid w:val="006C3467"/>
    <w:rsid w:val="006C5874"/>
    <w:rsid w:val="006C66EB"/>
    <w:rsid w:val="006C73FE"/>
    <w:rsid w:val="006D1651"/>
    <w:rsid w:val="006D28E7"/>
    <w:rsid w:val="006D2A20"/>
    <w:rsid w:val="006D418D"/>
    <w:rsid w:val="006D57B6"/>
    <w:rsid w:val="006D5FD3"/>
    <w:rsid w:val="006D6ABC"/>
    <w:rsid w:val="006E2FE1"/>
    <w:rsid w:val="006E30AB"/>
    <w:rsid w:val="006E425A"/>
    <w:rsid w:val="006E4EEA"/>
    <w:rsid w:val="006E730C"/>
    <w:rsid w:val="006E78AC"/>
    <w:rsid w:val="006F36E7"/>
    <w:rsid w:val="006F41C6"/>
    <w:rsid w:val="006F5A24"/>
    <w:rsid w:val="006F7501"/>
    <w:rsid w:val="007002E2"/>
    <w:rsid w:val="00700453"/>
    <w:rsid w:val="00701533"/>
    <w:rsid w:val="00701B97"/>
    <w:rsid w:val="007024E7"/>
    <w:rsid w:val="00702D7C"/>
    <w:rsid w:val="00702FF9"/>
    <w:rsid w:val="007031E5"/>
    <w:rsid w:val="0070482B"/>
    <w:rsid w:val="00704B8A"/>
    <w:rsid w:val="00705BC6"/>
    <w:rsid w:val="00711350"/>
    <w:rsid w:val="00711DF0"/>
    <w:rsid w:val="007131D2"/>
    <w:rsid w:val="00715335"/>
    <w:rsid w:val="0071602A"/>
    <w:rsid w:val="00716839"/>
    <w:rsid w:val="00716D99"/>
    <w:rsid w:val="0071760D"/>
    <w:rsid w:val="00721B1A"/>
    <w:rsid w:val="00722688"/>
    <w:rsid w:val="007318F9"/>
    <w:rsid w:val="007319E5"/>
    <w:rsid w:val="00732D01"/>
    <w:rsid w:val="00735A4D"/>
    <w:rsid w:val="0073601C"/>
    <w:rsid w:val="0073677D"/>
    <w:rsid w:val="0073685E"/>
    <w:rsid w:val="007404D5"/>
    <w:rsid w:val="0074206F"/>
    <w:rsid w:val="00742490"/>
    <w:rsid w:val="00747167"/>
    <w:rsid w:val="00747524"/>
    <w:rsid w:val="00747A45"/>
    <w:rsid w:val="00753162"/>
    <w:rsid w:val="00756398"/>
    <w:rsid w:val="00756A25"/>
    <w:rsid w:val="007603E2"/>
    <w:rsid w:val="00760BA3"/>
    <w:rsid w:val="00760C79"/>
    <w:rsid w:val="0076329E"/>
    <w:rsid w:val="00763B98"/>
    <w:rsid w:val="00765347"/>
    <w:rsid w:val="00767A03"/>
    <w:rsid w:val="00770933"/>
    <w:rsid w:val="00774760"/>
    <w:rsid w:val="007764A7"/>
    <w:rsid w:val="00776809"/>
    <w:rsid w:val="0077735D"/>
    <w:rsid w:val="00780105"/>
    <w:rsid w:val="0078194C"/>
    <w:rsid w:val="007919E7"/>
    <w:rsid w:val="007931B7"/>
    <w:rsid w:val="007962D2"/>
    <w:rsid w:val="007A27A6"/>
    <w:rsid w:val="007A5223"/>
    <w:rsid w:val="007A5790"/>
    <w:rsid w:val="007A6E70"/>
    <w:rsid w:val="007A728F"/>
    <w:rsid w:val="007A7EB7"/>
    <w:rsid w:val="007B4AC6"/>
    <w:rsid w:val="007B521D"/>
    <w:rsid w:val="007B5C5D"/>
    <w:rsid w:val="007B607E"/>
    <w:rsid w:val="007B6505"/>
    <w:rsid w:val="007B65AA"/>
    <w:rsid w:val="007B7F8B"/>
    <w:rsid w:val="007C13B0"/>
    <w:rsid w:val="007C1E27"/>
    <w:rsid w:val="007C270D"/>
    <w:rsid w:val="007C499F"/>
    <w:rsid w:val="007C75AC"/>
    <w:rsid w:val="007D14A9"/>
    <w:rsid w:val="007D2702"/>
    <w:rsid w:val="007D428E"/>
    <w:rsid w:val="007D5724"/>
    <w:rsid w:val="007D5BDA"/>
    <w:rsid w:val="007D717F"/>
    <w:rsid w:val="007E37DF"/>
    <w:rsid w:val="007E3877"/>
    <w:rsid w:val="007E77FC"/>
    <w:rsid w:val="007F3707"/>
    <w:rsid w:val="007F39A1"/>
    <w:rsid w:val="007F6192"/>
    <w:rsid w:val="007F6D48"/>
    <w:rsid w:val="00800B03"/>
    <w:rsid w:val="00801337"/>
    <w:rsid w:val="008021E5"/>
    <w:rsid w:val="008049F5"/>
    <w:rsid w:val="0080502A"/>
    <w:rsid w:val="00807055"/>
    <w:rsid w:val="00811DBA"/>
    <w:rsid w:val="00813068"/>
    <w:rsid w:val="00815687"/>
    <w:rsid w:val="00815702"/>
    <w:rsid w:val="008162BE"/>
    <w:rsid w:val="00817B5F"/>
    <w:rsid w:val="00820BF8"/>
    <w:rsid w:val="00821C23"/>
    <w:rsid w:val="00826639"/>
    <w:rsid w:val="0082727F"/>
    <w:rsid w:val="00831128"/>
    <w:rsid w:val="00831179"/>
    <w:rsid w:val="008331D3"/>
    <w:rsid w:val="008366CE"/>
    <w:rsid w:val="008413E4"/>
    <w:rsid w:val="0084159C"/>
    <w:rsid w:val="008444A9"/>
    <w:rsid w:val="00845A55"/>
    <w:rsid w:val="0084732E"/>
    <w:rsid w:val="008479E5"/>
    <w:rsid w:val="00847F4B"/>
    <w:rsid w:val="008520F6"/>
    <w:rsid w:val="0085542D"/>
    <w:rsid w:val="00855B13"/>
    <w:rsid w:val="00856189"/>
    <w:rsid w:val="008561E1"/>
    <w:rsid w:val="00857BA8"/>
    <w:rsid w:val="00857E6A"/>
    <w:rsid w:val="00863235"/>
    <w:rsid w:val="00864189"/>
    <w:rsid w:val="0086435B"/>
    <w:rsid w:val="00864387"/>
    <w:rsid w:val="008643F8"/>
    <w:rsid w:val="00865107"/>
    <w:rsid w:val="008660B4"/>
    <w:rsid w:val="00867613"/>
    <w:rsid w:val="008704FD"/>
    <w:rsid w:val="00870C18"/>
    <w:rsid w:val="00875A03"/>
    <w:rsid w:val="00875B28"/>
    <w:rsid w:val="0088067F"/>
    <w:rsid w:val="00880EC8"/>
    <w:rsid w:val="00882797"/>
    <w:rsid w:val="008831C0"/>
    <w:rsid w:val="008879FF"/>
    <w:rsid w:val="008957C7"/>
    <w:rsid w:val="00896DAF"/>
    <w:rsid w:val="008A1695"/>
    <w:rsid w:val="008A29BD"/>
    <w:rsid w:val="008A3156"/>
    <w:rsid w:val="008A3408"/>
    <w:rsid w:val="008A3F51"/>
    <w:rsid w:val="008A46D0"/>
    <w:rsid w:val="008A4EB3"/>
    <w:rsid w:val="008A53A5"/>
    <w:rsid w:val="008A6153"/>
    <w:rsid w:val="008A6A65"/>
    <w:rsid w:val="008A6EC8"/>
    <w:rsid w:val="008A7127"/>
    <w:rsid w:val="008A7B38"/>
    <w:rsid w:val="008B360F"/>
    <w:rsid w:val="008B528F"/>
    <w:rsid w:val="008B5812"/>
    <w:rsid w:val="008B7B99"/>
    <w:rsid w:val="008B7F44"/>
    <w:rsid w:val="008C0025"/>
    <w:rsid w:val="008C0F07"/>
    <w:rsid w:val="008C3C7C"/>
    <w:rsid w:val="008C6F37"/>
    <w:rsid w:val="008D09A1"/>
    <w:rsid w:val="008D3EC0"/>
    <w:rsid w:val="008D7261"/>
    <w:rsid w:val="008E3007"/>
    <w:rsid w:val="008E3C3C"/>
    <w:rsid w:val="008E4371"/>
    <w:rsid w:val="008E4A92"/>
    <w:rsid w:val="008E7309"/>
    <w:rsid w:val="008E7407"/>
    <w:rsid w:val="008F1424"/>
    <w:rsid w:val="008F1B42"/>
    <w:rsid w:val="008F2CF1"/>
    <w:rsid w:val="008F3C79"/>
    <w:rsid w:val="008F6F7A"/>
    <w:rsid w:val="008F78AF"/>
    <w:rsid w:val="00902228"/>
    <w:rsid w:val="00903779"/>
    <w:rsid w:val="00903BBE"/>
    <w:rsid w:val="00903F02"/>
    <w:rsid w:val="00904ED3"/>
    <w:rsid w:val="009055C3"/>
    <w:rsid w:val="0090610C"/>
    <w:rsid w:val="00913FC0"/>
    <w:rsid w:val="00914094"/>
    <w:rsid w:val="00914A17"/>
    <w:rsid w:val="00915428"/>
    <w:rsid w:val="009163C3"/>
    <w:rsid w:val="00916EFD"/>
    <w:rsid w:val="00917765"/>
    <w:rsid w:val="009230FD"/>
    <w:rsid w:val="00924415"/>
    <w:rsid w:val="0092507F"/>
    <w:rsid w:val="00925963"/>
    <w:rsid w:val="00931393"/>
    <w:rsid w:val="0093311B"/>
    <w:rsid w:val="009343DF"/>
    <w:rsid w:val="0093537B"/>
    <w:rsid w:val="00940412"/>
    <w:rsid w:val="00942809"/>
    <w:rsid w:val="009438BD"/>
    <w:rsid w:val="00944485"/>
    <w:rsid w:val="00944782"/>
    <w:rsid w:val="00944787"/>
    <w:rsid w:val="00945C2A"/>
    <w:rsid w:val="00946C31"/>
    <w:rsid w:val="00947665"/>
    <w:rsid w:val="009503AA"/>
    <w:rsid w:val="009509AF"/>
    <w:rsid w:val="00953590"/>
    <w:rsid w:val="00954215"/>
    <w:rsid w:val="00955F39"/>
    <w:rsid w:val="00963142"/>
    <w:rsid w:val="0096356A"/>
    <w:rsid w:val="009639B0"/>
    <w:rsid w:val="0096433B"/>
    <w:rsid w:val="00970370"/>
    <w:rsid w:val="009715EA"/>
    <w:rsid w:val="009740A2"/>
    <w:rsid w:val="00976839"/>
    <w:rsid w:val="00976F6C"/>
    <w:rsid w:val="0097798F"/>
    <w:rsid w:val="00982447"/>
    <w:rsid w:val="00984E82"/>
    <w:rsid w:val="00985769"/>
    <w:rsid w:val="00986C2A"/>
    <w:rsid w:val="00987DE2"/>
    <w:rsid w:val="00990262"/>
    <w:rsid w:val="00990B6B"/>
    <w:rsid w:val="0099188A"/>
    <w:rsid w:val="00993E50"/>
    <w:rsid w:val="00995201"/>
    <w:rsid w:val="00995751"/>
    <w:rsid w:val="009A09E1"/>
    <w:rsid w:val="009A0E0A"/>
    <w:rsid w:val="009A66F9"/>
    <w:rsid w:val="009B04DC"/>
    <w:rsid w:val="009B0635"/>
    <w:rsid w:val="009B30B2"/>
    <w:rsid w:val="009B4B6D"/>
    <w:rsid w:val="009B5FDC"/>
    <w:rsid w:val="009C0174"/>
    <w:rsid w:val="009C32D0"/>
    <w:rsid w:val="009C7A15"/>
    <w:rsid w:val="009D2DB2"/>
    <w:rsid w:val="009D491F"/>
    <w:rsid w:val="009D5A80"/>
    <w:rsid w:val="009D6A74"/>
    <w:rsid w:val="009D6EB9"/>
    <w:rsid w:val="009E452F"/>
    <w:rsid w:val="009E5944"/>
    <w:rsid w:val="009E7888"/>
    <w:rsid w:val="009F00BE"/>
    <w:rsid w:val="009F0111"/>
    <w:rsid w:val="009F0509"/>
    <w:rsid w:val="009F1AA5"/>
    <w:rsid w:val="009F30E7"/>
    <w:rsid w:val="009F31F2"/>
    <w:rsid w:val="009F4E1C"/>
    <w:rsid w:val="00A04C83"/>
    <w:rsid w:val="00A05013"/>
    <w:rsid w:val="00A050F7"/>
    <w:rsid w:val="00A053D6"/>
    <w:rsid w:val="00A0688F"/>
    <w:rsid w:val="00A07DBD"/>
    <w:rsid w:val="00A127BB"/>
    <w:rsid w:val="00A15AF3"/>
    <w:rsid w:val="00A16CFA"/>
    <w:rsid w:val="00A2004F"/>
    <w:rsid w:val="00A21A60"/>
    <w:rsid w:val="00A21FE6"/>
    <w:rsid w:val="00A220FB"/>
    <w:rsid w:val="00A24923"/>
    <w:rsid w:val="00A25A2E"/>
    <w:rsid w:val="00A27159"/>
    <w:rsid w:val="00A31958"/>
    <w:rsid w:val="00A35009"/>
    <w:rsid w:val="00A35AD5"/>
    <w:rsid w:val="00A36BA6"/>
    <w:rsid w:val="00A379F2"/>
    <w:rsid w:val="00A40EC0"/>
    <w:rsid w:val="00A41FAD"/>
    <w:rsid w:val="00A421AE"/>
    <w:rsid w:val="00A42C4F"/>
    <w:rsid w:val="00A4497E"/>
    <w:rsid w:val="00A44CF0"/>
    <w:rsid w:val="00A45649"/>
    <w:rsid w:val="00A45C05"/>
    <w:rsid w:val="00A45CC2"/>
    <w:rsid w:val="00A4632C"/>
    <w:rsid w:val="00A47043"/>
    <w:rsid w:val="00A475BF"/>
    <w:rsid w:val="00A50710"/>
    <w:rsid w:val="00A50999"/>
    <w:rsid w:val="00A54C4A"/>
    <w:rsid w:val="00A55E4F"/>
    <w:rsid w:val="00A601AB"/>
    <w:rsid w:val="00A61C64"/>
    <w:rsid w:val="00A659F2"/>
    <w:rsid w:val="00A66673"/>
    <w:rsid w:val="00A71399"/>
    <w:rsid w:val="00A7177A"/>
    <w:rsid w:val="00A718C1"/>
    <w:rsid w:val="00A71F19"/>
    <w:rsid w:val="00A73FF7"/>
    <w:rsid w:val="00A75B5D"/>
    <w:rsid w:val="00A7653C"/>
    <w:rsid w:val="00A77521"/>
    <w:rsid w:val="00A80B41"/>
    <w:rsid w:val="00A82CC2"/>
    <w:rsid w:val="00A837A3"/>
    <w:rsid w:val="00A8706B"/>
    <w:rsid w:val="00A87A5E"/>
    <w:rsid w:val="00A87EFA"/>
    <w:rsid w:val="00A91B42"/>
    <w:rsid w:val="00A91BB8"/>
    <w:rsid w:val="00A9231C"/>
    <w:rsid w:val="00A92962"/>
    <w:rsid w:val="00A92976"/>
    <w:rsid w:val="00A937AC"/>
    <w:rsid w:val="00A93D3D"/>
    <w:rsid w:val="00A95775"/>
    <w:rsid w:val="00A95887"/>
    <w:rsid w:val="00A97A15"/>
    <w:rsid w:val="00AA02C0"/>
    <w:rsid w:val="00AA2407"/>
    <w:rsid w:val="00AA4B93"/>
    <w:rsid w:val="00AA583A"/>
    <w:rsid w:val="00AA6B23"/>
    <w:rsid w:val="00AB100D"/>
    <w:rsid w:val="00AB2D09"/>
    <w:rsid w:val="00AB3970"/>
    <w:rsid w:val="00AB5302"/>
    <w:rsid w:val="00AB6D91"/>
    <w:rsid w:val="00AB7929"/>
    <w:rsid w:val="00AC1B94"/>
    <w:rsid w:val="00AC2F2D"/>
    <w:rsid w:val="00AC33D5"/>
    <w:rsid w:val="00AC3DF1"/>
    <w:rsid w:val="00AC3FBA"/>
    <w:rsid w:val="00AC51BB"/>
    <w:rsid w:val="00AC58BF"/>
    <w:rsid w:val="00AC6DEC"/>
    <w:rsid w:val="00AD0DCE"/>
    <w:rsid w:val="00AD0E3C"/>
    <w:rsid w:val="00AD0E64"/>
    <w:rsid w:val="00AD6601"/>
    <w:rsid w:val="00AE6B70"/>
    <w:rsid w:val="00AF450A"/>
    <w:rsid w:val="00AF528A"/>
    <w:rsid w:val="00AF7E2B"/>
    <w:rsid w:val="00B007FD"/>
    <w:rsid w:val="00B05564"/>
    <w:rsid w:val="00B06DEA"/>
    <w:rsid w:val="00B0730B"/>
    <w:rsid w:val="00B0772B"/>
    <w:rsid w:val="00B113B9"/>
    <w:rsid w:val="00B1368F"/>
    <w:rsid w:val="00B146D1"/>
    <w:rsid w:val="00B153DD"/>
    <w:rsid w:val="00B21C4A"/>
    <w:rsid w:val="00B21DE6"/>
    <w:rsid w:val="00B225BB"/>
    <w:rsid w:val="00B247AD"/>
    <w:rsid w:val="00B258EB"/>
    <w:rsid w:val="00B26CA9"/>
    <w:rsid w:val="00B3210E"/>
    <w:rsid w:val="00B414CF"/>
    <w:rsid w:val="00B41A76"/>
    <w:rsid w:val="00B44330"/>
    <w:rsid w:val="00B456E6"/>
    <w:rsid w:val="00B45D14"/>
    <w:rsid w:val="00B46D6F"/>
    <w:rsid w:val="00B4736C"/>
    <w:rsid w:val="00B5101C"/>
    <w:rsid w:val="00B51CC7"/>
    <w:rsid w:val="00B557C8"/>
    <w:rsid w:val="00B55903"/>
    <w:rsid w:val="00B615F3"/>
    <w:rsid w:val="00B70164"/>
    <w:rsid w:val="00B72545"/>
    <w:rsid w:val="00B72B53"/>
    <w:rsid w:val="00B734B0"/>
    <w:rsid w:val="00B80D2F"/>
    <w:rsid w:val="00B81350"/>
    <w:rsid w:val="00B85245"/>
    <w:rsid w:val="00B876E7"/>
    <w:rsid w:val="00B9259B"/>
    <w:rsid w:val="00B93764"/>
    <w:rsid w:val="00B94EC2"/>
    <w:rsid w:val="00B95DB3"/>
    <w:rsid w:val="00B960CF"/>
    <w:rsid w:val="00B961C3"/>
    <w:rsid w:val="00B9626D"/>
    <w:rsid w:val="00B96715"/>
    <w:rsid w:val="00BA4CF6"/>
    <w:rsid w:val="00BA53AF"/>
    <w:rsid w:val="00BA6535"/>
    <w:rsid w:val="00BB0605"/>
    <w:rsid w:val="00BB2B34"/>
    <w:rsid w:val="00BB4B8A"/>
    <w:rsid w:val="00BB6219"/>
    <w:rsid w:val="00BC3B6B"/>
    <w:rsid w:val="00BC40EF"/>
    <w:rsid w:val="00BC5BFA"/>
    <w:rsid w:val="00BC6AC7"/>
    <w:rsid w:val="00BC7301"/>
    <w:rsid w:val="00BC74A9"/>
    <w:rsid w:val="00BD2884"/>
    <w:rsid w:val="00BD2B5A"/>
    <w:rsid w:val="00BD3B69"/>
    <w:rsid w:val="00BD46D7"/>
    <w:rsid w:val="00BD4E11"/>
    <w:rsid w:val="00BE01C2"/>
    <w:rsid w:val="00BE0A40"/>
    <w:rsid w:val="00BE1F2A"/>
    <w:rsid w:val="00BE2716"/>
    <w:rsid w:val="00BE2DB0"/>
    <w:rsid w:val="00BE6CAA"/>
    <w:rsid w:val="00BE6CDD"/>
    <w:rsid w:val="00BE72F9"/>
    <w:rsid w:val="00BF21C6"/>
    <w:rsid w:val="00BF3CDE"/>
    <w:rsid w:val="00BF47EF"/>
    <w:rsid w:val="00BF5038"/>
    <w:rsid w:val="00BF7ACB"/>
    <w:rsid w:val="00C0065B"/>
    <w:rsid w:val="00C030C7"/>
    <w:rsid w:val="00C05874"/>
    <w:rsid w:val="00C06BA8"/>
    <w:rsid w:val="00C07A86"/>
    <w:rsid w:val="00C10DF2"/>
    <w:rsid w:val="00C12243"/>
    <w:rsid w:val="00C124F3"/>
    <w:rsid w:val="00C1362F"/>
    <w:rsid w:val="00C138A7"/>
    <w:rsid w:val="00C157D4"/>
    <w:rsid w:val="00C17ED4"/>
    <w:rsid w:val="00C21946"/>
    <w:rsid w:val="00C26A76"/>
    <w:rsid w:val="00C30A70"/>
    <w:rsid w:val="00C3185E"/>
    <w:rsid w:val="00C35764"/>
    <w:rsid w:val="00C36333"/>
    <w:rsid w:val="00C37254"/>
    <w:rsid w:val="00C40663"/>
    <w:rsid w:val="00C4079D"/>
    <w:rsid w:val="00C43984"/>
    <w:rsid w:val="00C4587A"/>
    <w:rsid w:val="00C46951"/>
    <w:rsid w:val="00C46FCD"/>
    <w:rsid w:val="00C47BEE"/>
    <w:rsid w:val="00C5040B"/>
    <w:rsid w:val="00C509DE"/>
    <w:rsid w:val="00C51087"/>
    <w:rsid w:val="00C55320"/>
    <w:rsid w:val="00C56D54"/>
    <w:rsid w:val="00C56EE6"/>
    <w:rsid w:val="00C61A28"/>
    <w:rsid w:val="00C63C3D"/>
    <w:rsid w:val="00C66714"/>
    <w:rsid w:val="00C66FEF"/>
    <w:rsid w:val="00C67B12"/>
    <w:rsid w:val="00C7181F"/>
    <w:rsid w:val="00C729C5"/>
    <w:rsid w:val="00C75245"/>
    <w:rsid w:val="00C75437"/>
    <w:rsid w:val="00C819FE"/>
    <w:rsid w:val="00C834F4"/>
    <w:rsid w:val="00C852FB"/>
    <w:rsid w:val="00C87440"/>
    <w:rsid w:val="00C87857"/>
    <w:rsid w:val="00C87F5E"/>
    <w:rsid w:val="00C908AD"/>
    <w:rsid w:val="00C91AEF"/>
    <w:rsid w:val="00C9200E"/>
    <w:rsid w:val="00C92039"/>
    <w:rsid w:val="00C936EE"/>
    <w:rsid w:val="00C95207"/>
    <w:rsid w:val="00C97BF5"/>
    <w:rsid w:val="00CA1184"/>
    <w:rsid w:val="00CA23A5"/>
    <w:rsid w:val="00CA388F"/>
    <w:rsid w:val="00CA4979"/>
    <w:rsid w:val="00CA646F"/>
    <w:rsid w:val="00CA67EC"/>
    <w:rsid w:val="00CA7225"/>
    <w:rsid w:val="00CB5039"/>
    <w:rsid w:val="00CB567B"/>
    <w:rsid w:val="00CB6AB5"/>
    <w:rsid w:val="00CC1256"/>
    <w:rsid w:val="00CC15D5"/>
    <w:rsid w:val="00CC4709"/>
    <w:rsid w:val="00CC4B52"/>
    <w:rsid w:val="00CC5B47"/>
    <w:rsid w:val="00CC6B2A"/>
    <w:rsid w:val="00CD42DE"/>
    <w:rsid w:val="00CD49CF"/>
    <w:rsid w:val="00CD4E89"/>
    <w:rsid w:val="00CE026A"/>
    <w:rsid w:val="00CE0C7B"/>
    <w:rsid w:val="00CE2D8C"/>
    <w:rsid w:val="00CE5C13"/>
    <w:rsid w:val="00CE6D17"/>
    <w:rsid w:val="00CE7D84"/>
    <w:rsid w:val="00CF2C43"/>
    <w:rsid w:val="00CF2F6F"/>
    <w:rsid w:val="00CF3F60"/>
    <w:rsid w:val="00CF67E4"/>
    <w:rsid w:val="00CF7CFA"/>
    <w:rsid w:val="00D01593"/>
    <w:rsid w:val="00D02736"/>
    <w:rsid w:val="00D03DFE"/>
    <w:rsid w:val="00D04179"/>
    <w:rsid w:val="00D051DE"/>
    <w:rsid w:val="00D05FD9"/>
    <w:rsid w:val="00D066C7"/>
    <w:rsid w:val="00D129FE"/>
    <w:rsid w:val="00D13442"/>
    <w:rsid w:val="00D13EF8"/>
    <w:rsid w:val="00D21809"/>
    <w:rsid w:val="00D21C98"/>
    <w:rsid w:val="00D23CE6"/>
    <w:rsid w:val="00D26139"/>
    <w:rsid w:val="00D3237A"/>
    <w:rsid w:val="00D349AB"/>
    <w:rsid w:val="00D35524"/>
    <w:rsid w:val="00D36108"/>
    <w:rsid w:val="00D36791"/>
    <w:rsid w:val="00D36E18"/>
    <w:rsid w:val="00D413C0"/>
    <w:rsid w:val="00D42089"/>
    <w:rsid w:val="00D4465D"/>
    <w:rsid w:val="00D51BD1"/>
    <w:rsid w:val="00D55BC9"/>
    <w:rsid w:val="00D572DB"/>
    <w:rsid w:val="00D61847"/>
    <w:rsid w:val="00D62099"/>
    <w:rsid w:val="00D66437"/>
    <w:rsid w:val="00D67D78"/>
    <w:rsid w:val="00D71022"/>
    <w:rsid w:val="00D74ACD"/>
    <w:rsid w:val="00D75300"/>
    <w:rsid w:val="00D77F05"/>
    <w:rsid w:val="00D821DD"/>
    <w:rsid w:val="00D82392"/>
    <w:rsid w:val="00D8597F"/>
    <w:rsid w:val="00D85FB3"/>
    <w:rsid w:val="00D872E7"/>
    <w:rsid w:val="00D90597"/>
    <w:rsid w:val="00D92306"/>
    <w:rsid w:val="00D9327D"/>
    <w:rsid w:val="00D949B3"/>
    <w:rsid w:val="00D97738"/>
    <w:rsid w:val="00DA466F"/>
    <w:rsid w:val="00DA468F"/>
    <w:rsid w:val="00DA5082"/>
    <w:rsid w:val="00DA5382"/>
    <w:rsid w:val="00DA60BB"/>
    <w:rsid w:val="00DB2373"/>
    <w:rsid w:val="00DB30DE"/>
    <w:rsid w:val="00DB78AF"/>
    <w:rsid w:val="00DC0FDF"/>
    <w:rsid w:val="00DC2F7E"/>
    <w:rsid w:val="00DC6E97"/>
    <w:rsid w:val="00DC700C"/>
    <w:rsid w:val="00DD2571"/>
    <w:rsid w:val="00DD42FE"/>
    <w:rsid w:val="00DD46EB"/>
    <w:rsid w:val="00DD5A56"/>
    <w:rsid w:val="00DD6747"/>
    <w:rsid w:val="00DD7EA0"/>
    <w:rsid w:val="00DE3FCB"/>
    <w:rsid w:val="00DE51F4"/>
    <w:rsid w:val="00DF01FE"/>
    <w:rsid w:val="00DF19F6"/>
    <w:rsid w:val="00DF28D8"/>
    <w:rsid w:val="00DF3938"/>
    <w:rsid w:val="00DF424A"/>
    <w:rsid w:val="00DF5853"/>
    <w:rsid w:val="00DF5B53"/>
    <w:rsid w:val="00DF640E"/>
    <w:rsid w:val="00DF693C"/>
    <w:rsid w:val="00E01E18"/>
    <w:rsid w:val="00E02393"/>
    <w:rsid w:val="00E0275C"/>
    <w:rsid w:val="00E04171"/>
    <w:rsid w:val="00E04778"/>
    <w:rsid w:val="00E04C37"/>
    <w:rsid w:val="00E05563"/>
    <w:rsid w:val="00E07454"/>
    <w:rsid w:val="00E101BE"/>
    <w:rsid w:val="00E10265"/>
    <w:rsid w:val="00E1147C"/>
    <w:rsid w:val="00E118A2"/>
    <w:rsid w:val="00E12AEB"/>
    <w:rsid w:val="00E12FD5"/>
    <w:rsid w:val="00E13328"/>
    <w:rsid w:val="00E16378"/>
    <w:rsid w:val="00E20F37"/>
    <w:rsid w:val="00E20FCC"/>
    <w:rsid w:val="00E22554"/>
    <w:rsid w:val="00E23611"/>
    <w:rsid w:val="00E24608"/>
    <w:rsid w:val="00E24956"/>
    <w:rsid w:val="00E25555"/>
    <w:rsid w:val="00E25C88"/>
    <w:rsid w:val="00E3050F"/>
    <w:rsid w:val="00E31FAE"/>
    <w:rsid w:val="00E326DE"/>
    <w:rsid w:val="00E33405"/>
    <w:rsid w:val="00E35727"/>
    <w:rsid w:val="00E40FAC"/>
    <w:rsid w:val="00E42EB3"/>
    <w:rsid w:val="00E4404A"/>
    <w:rsid w:val="00E45D29"/>
    <w:rsid w:val="00E47A53"/>
    <w:rsid w:val="00E47D1E"/>
    <w:rsid w:val="00E50A14"/>
    <w:rsid w:val="00E551BA"/>
    <w:rsid w:val="00E604B2"/>
    <w:rsid w:val="00E605FF"/>
    <w:rsid w:val="00E60F61"/>
    <w:rsid w:val="00E63505"/>
    <w:rsid w:val="00E63E2F"/>
    <w:rsid w:val="00E644B7"/>
    <w:rsid w:val="00E64DF5"/>
    <w:rsid w:val="00E67427"/>
    <w:rsid w:val="00E67907"/>
    <w:rsid w:val="00E70EDF"/>
    <w:rsid w:val="00E70FB1"/>
    <w:rsid w:val="00E72507"/>
    <w:rsid w:val="00E733D8"/>
    <w:rsid w:val="00E73FD0"/>
    <w:rsid w:val="00E764B2"/>
    <w:rsid w:val="00E76823"/>
    <w:rsid w:val="00E773DC"/>
    <w:rsid w:val="00E774F2"/>
    <w:rsid w:val="00E7785D"/>
    <w:rsid w:val="00E82146"/>
    <w:rsid w:val="00E82185"/>
    <w:rsid w:val="00E82393"/>
    <w:rsid w:val="00E84126"/>
    <w:rsid w:val="00E841CA"/>
    <w:rsid w:val="00E84AB1"/>
    <w:rsid w:val="00E9038F"/>
    <w:rsid w:val="00E90FD5"/>
    <w:rsid w:val="00E91951"/>
    <w:rsid w:val="00E92EB8"/>
    <w:rsid w:val="00E93A93"/>
    <w:rsid w:val="00E93F08"/>
    <w:rsid w:val="00E95EF5"/>
    <w:rsid w:val="00E9605D"/>
    <w:rsid w:val="00E96624"/>
    <w:rsid w:val="00E97F5B"/>
    <w:rsid w:val="00EA3714"/>
    <w:rsid w:val="00EA3A76"/>
    <w:rsid w:val="00EA5B64"/>
    <w:rsid w:val="00EA5C34"/>
    <w:rsid w:val="00EA6C8B"/>
    <w:rsid w:val="00EA7F4B"/>
    <w:rsid w:val="00EB070E"/>
    <w:rsid w:val="00EB2A1B"/>
    <w:rsid w:val="00EB3864"/>
    <w:rsid w:val="00EB412C"/>
    <w:rsid w:val="00EB4A17"/>
    <w:rsid w:val="00EB4C33"/>
    <w:rsid w:val="00EB6346"/>
    <w:rsid w:val="00EB79A0"/>
    <w:rsid w:val="00EC01ED"/>
    <w:rsid w:val="00EC457C"/>
    <w:rsid w:val="00EC4747"/>
    <w:rsid w:val="00EC4925"/>
    <w:rsid w:val="00EC54B7"/>
    <w:rsid w:val="00EC7DBA"/>
    <w:rsid w:val="00ED0110"/>
    <w:rsid w:val="00ED3B95"/>
    <w:rsid w:val="00ED4E24"/>
    <w:rsid w:val="00ED546F"/>
    <w:rsid w:val="00ED74DD"/>
    <w:rsid w:val="00EE1B73"/>
    <w:rsid w:val="00EE1E56"/>
    <w:rsid w:val="00EE7B99"/>
    <w:rsid w:val="00EF255F"/>
    <w:rsid w:val="00EF4A00"/>
    <w:rsid w:val="00EF67EF"/>
    <w:rsid w:val="00F0065B"/>
    <w:rsid w:val="00F0178B"/>
    <w:rsid w:val="00F01B80"/>
    <w:rsid w:val="00F026D2"/>
    <w:rsid w:val="00F04633"/>
    <w:rsid w:val="00F04E9C"/>
    <w:rsid w:val="00F074F2"/>
    <w:rsid w:val="00F12F7D"/>
    <w:rsid w:val="00F1486C"/>
    <w:rsid w:val="00F14F97"/>
    <w:rsid w:val="00F157AC"/>
    <w:rsid w:val="00F162ED"/>
    <w:rsid w:val="00F17575"/>
    <w:rsid w:val="00F22F86"/>
    <w:rsid w:val="00F25135"/>
    <w:rsid w:val="00F27743"/>
    <w:rsid w:val="00F27758"/>
    <w:rsid w:val="00F328C9"/>
    <w:rsid w:val="00F32CF7"/>
    <w:rsid w:val="00F3336A"/>
    <w:rsid w:val="00F3445C"/>
    <w:rsid w:val="00F42483"/>
    <w:rsid w:val="00F468FF"/>
    <w:rsid w:val="00F46D90"/>
    <w:rsid w:val="00F46DC7"/>
    <w:rsid w:val="00F51954"/>
    <w:rsid w:val="00F52103"/>
    <w:rsid w:val="00F52C26"/>
    <w:rsid w:val="00F5310D"/>
    <w:rsid w:val="00F5475D"/>
    <w:rsid w:val="00F553A7"/>
    <w:rsid w:val="00F56A73"/>
    <w:rsid w:val="00F618D9"/>
    <w:rsid w:val="00F61F62"/>
    <w:rsid w:val="00F63012"/>
    <w:rsid w:val="00F63609"/>
    <w:rsid w:val="00F63BED"/>
    <w:rsid w:val="00F6760C"/>
    <w:rsid w:val="00F7256B"/>
    <w:rsid w:val="00F74B03"/>
    <w:rsid w:val="00F759B8"/>
    <w:rsid w:val="00F81C6B"/>
    <w:rsid w:val="00F83B38"/>
    <w:rsid w:val="00F8557A"/>
    <w:rsid w:val="00F85636"/>
    <w:rsid w:val="00F8711A"/>
    <w:rsid w:val="00F90CEF"/>
    <w:rsid w:val="00F922E2"/>
    <w:rsid w:val="00F92DC3"/>
    <w:rsid w:val="00F936CF"/>
    <w:rsid w:val="00F96445"/>
    <w:rsid w:val="00F9671C"/>
    <w:rsid w:val="00F9689C"/>
    <w:rsid w:val="00FA15DA"/>
    <w:rsid w:val="00FA29FC"/>
    <w:rsid w:val="00FA4E6E"/>
    <w:rsid w:val="00FA71EE"/>
    <w:rsid w:val="00FB07D6"/>
    <w:rsid w:val="00FB1222"/>
    <w:rsid w:val="00FB1E8A"/>
    <w:rsid w:val="00FB3335"/>
    <w:rsid w:val="00FB3901"/>
    <w:rsid w:val="00FB6E2D"/>
    <w:rsid w:val="00FB7FC8"/>
    <w:rsid w:val="00FC1498"/>
    <w:rsid w:val="00FC2900"/>
    <w:rsid w:val="00FC7801"/>
    <w:rsid w:val="00FC7A59"/>
    <w:rsid w:val="00FC7E68"/>
    <w:rsid w:val="00FC7F59"/>
    <w:rsid w:val="00FD0347"/>
    <w:rsid w:val="00FD07B9"/>
    <w:rsid w:val="00FD0C5E"/>
    <w:rsid w:val="00FD155B"/>
    <w:rsid w:val="00FD34B7"/>
    <w:rsid w:val="00FD6130"/>
    <w:rsid w:val="00FE1414"/>
    <w:rsid w:val="00FE2646"/>
    <w:rsid w:val="00FE27CE"/>
    <w:rsid w:val="00FE28CD"/>
    <w:rsid w:val="00FE31B9"/>
    <w:rsid w:val="00FE3BF4"/>
    <w:rsid w:val="00FE4A3C"/>
    <w:rsid w:val="00FE6921"/>
    <w:rsid w:val="00FE7096"/>
    <w:rsid w:val="00FE7A51"/>
    <w:rsid w:val="00FF5A9A"/>
    <w:rsid w:val="00FF6848"/>
    <w:rsid w:val="00FF6FEE"/>
    <w:rsid w:val="0ECA7135"/>
    <w:rsid w:val="13F8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77D8"/>
  <w15:chartTrackingRefBased/>
  <w15:docId w15:val="{036D829E-3571-4B43-A30C-06ED3F8F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DB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5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75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757A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3757AC"/>
    <w:pPr>
      <w:spacing w:after="120" w:line="48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757AC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75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5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75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75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757AC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375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757AC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757A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757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757A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5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757AC"/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3757AC"/>
    <w:pPr>
      <w:ind w:left="720"/>
      <w:contextualSpacing/>
    </w:pPr>
  </w:style>
  <w:style w:type="paragraph" w:customStyle="1" w:styleId="Poprawka1">
    <w:name w:val="Poprawka1"/>
    <w:hidden/>
    <w:uiPriority w:val="99"/>
    <w:semiHidden/>
    <w:qFormat/>
    <w:rsid w:val="000E2DB0"/>
    <w:pPr>
      <w:spacing w:after="0" w:line="240" w:lineRule="auto"/>
    </w:pPr>
  </w:style>
  <w:style w:type="character" w:customStyle="1" w:styleId="AkapitzlistZnak">
    <w:name w:val="Akapit z listą Znak"/>
    <w:aliases w:val="WYPUNKTOWANIE Akapit z listą Znak"/>
    <w:link w:val="Akapitzlist"/>
    <w:uiPriority w:val="34"/>
    <w:qFormat/>
    <w:rsid w:val="003757AC"/>
  </w:style>
  <w:style w:type="character" w:customStyle="1" w:styleId="Bodytext">
    <w:name w:val="Body text_"/>
    <w:basedOn w:val="Domylnaczcionkaakapitu"/>
    <w:link w:val="Tekstpodstawowy5"/>
    <w:uiPriority w:val="99"/>
    <w:qFormat/>
    <w:locked/>
    <w:rsid w:val="003757A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uiPriority w:val="99"/>
    <w:qFormat/>
    <w:rsid w:val="003757AC"/>
    <w:pPr>
      <w:widowControl w:val="0"/>
      <w:shd w:val="clear" w:color="auto" w:fill="FFFFFF"/>
      <w:spacing w:before="1260" w:after="1920" w:line="240" w:lineRule="atLeast"/>
      <w:ind w:hanging="800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Tekstpodstawowy3">
    <w:name w:val="Tekst podstawowy3"/>
    <w:basedOn w:val="Bodytext"/>
    <w:uiPriority w:val="99"/>
    <w:qFormat/>
    <w:rsid w:val="003757AC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Poprawka2">
    <w:name w:val="Poprawka2"/>
    <w:hidden/>
    <w:uiPriority w:val="99"/>
    <w:semiHidden/>
    <w:rsid w:val="000E2DB0"/>
    <w:pPr>
      <w:spacing w:after="0" w:line="240" w:lineRule="auto"/>
    </w:pPr>
  </w:style>
  <w:style w:type="paragraph" w:styleId="Poprawka">
    <w:name w:val="Revision"/>
    <w:hidden/>
    <w:uiPriority w:val="99"/>
    <w:semiHidden/>
    <w:rsid w:val="000E2DB0"/>
    <w:pPr>
      <w:spacing w:after="0" w:line="240" w:lineRule="auto"/>
    </w:pPr>
  </w:style>
  <w:style w:type="character" w:customStyle="1" w:styleId="alb-s">
    <w:name w:val="a_lb-s"/>
    <w:basedOn w:val="Domylnaczcionkaakapitu"/>
    <w:rsid w:val="0040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D93E0A-FCA2-4D38-A65E-E5C73004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3891</Words>
  <Characters>23348</Characters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2023-04-14T11:20:00Z</cp:lastPrinted>
  <dcterms:created xsi:type="dcterms:W3CDTF">2023-12-04T12:03:00Z</dcterms:created>
  <dcterms:modified xsi:type="dcterms:W3CDTF">2024-01-15T09:36:00Z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637a23e3-7edf-4a9c-9b6c-dd95f66fecca</vt:lpwstr>
  </property>
  <property fmtid="{D5CDD505-2E9C-101B-9397-08002B2CF9AE}" pid="3" name="MSIP_Label_0b580558-2683-40bf-bd3c-5277d4f016e9_Enabled">
    <vt:lpwstr>true</vt:lpwstr>
  </property>
  <property fmtid="{D5CDD505-2E9C-101B-9397-08002B2CF9AE}" pid="4" name="MSIP_Label_0b580558-2683-40bf-bd3c-5277d4f016e9_SetDate">
    <vt:lpwstr>2023-02-02T10:06:34Z</vt:lpwstr>
  </property>
  <property fmtid="{D5CDD505-2E9C-101B-9397-08002B2CF9AE}" pid="5" name="MSIP_Label_0b580558-2683-40bf-bd3c-5277d4f016e9_Method">
    <vt:lpwstr>Standard</vt:lpwstr>
  </property>
  <property fmtid="{D5CDD505-2E9C-101B-9397-08002B2CF9AE}" pid="6" name="MSIP_Label_0b580558-2683-40bf-bd3c-5277d4f016e9_Name">
    <vt:lpwstr>Publish</vt:lpwstr>
  </property>
  <property fmtid="{D5CDD505-2E9C-101B-9397-08002B2CF9AE}" pid="7" name="MSIP_Label_0b580558-2683-40bf-bd3c-5277d4f016e9_SiteId">
    <vt:lpwstr>37cb3d29-6dcc-4858-b0cf-cfc44b3d6688</vt:lpwstr>
  </property>
  <property fmtid="{D5CDD505-2E9C-101B-9397-08002B2CF9AE}" pid="8" name="MSIP_Label_0b580558-2683-40bf-bd3c-5277d4f016e9_ActionId">
    <vt:lpwstr>240f45ac-ecaa-4b59-bccf-80dcb9712173</vt:lpwstr>
  </property>
  <property fmtid="{D5CDD505-2E9C-101B-9397-08002B2CF9AE}" pid="9" name="MSIP_Label_0b580558-2683-40bf-bd3c-5277d4f016e9_ContentBits">
    <vt:lpwstr>0</vt:lpwstr>
  </property>
  <property fmtid="{D5CDD505-2E9C-101B-9397-08002B2CF9AE}" pid="10" name="KSOProductBuildVer">
    <vt:lpwstr>1045-11.2.0.11440</vt:lpwstr>
  </property>
  <property fmtid="{D5CDD505-2E9C-101B-9397-08002B2CF9AE}" pid="11" name="ICV">
    <vt:lpwstr>611DA57E56F74AA0B53B1A3A31BF4052</vt:lpwstr>
  </property>
</Properties>
</file>