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C3B53" w14:textId="2F0B1677" w:rsidR="00637784" w:rsidRPr="00637784" w:rsidRDefault="00637784" w:rsidP="00637784">
      <w:pPr>
        <w:spacing w:line="240" w:lineRule="auto"/>
        <w:ind w:left="7080"/>
        <w:jc w:val="center"/>
        <w:rPr>
          <w:bCs/>
          <w:sz w:val="22"/>
          <w:szCs w:val="22"/>
          <w:u w:val="single"/>
        </w:rPr>
      </w:pPr>
      <w:r w:rsidRPr="00637784">
        <w:rPr>
          <w:bCs/>
          <w:sz w:val="22"/>
          <w:szCs w:val="22"/>
          <w:u w:val="single"/>
        </w:rPr>
        <w:t xml:space="preserve">Załącznik nr 4 </w:t>
      </w:r>
    </w:p>
    <w:p w14:paraId="6171E9CC" w14:textId="77777777" w:rsidR="00637784" w:rsidRDefault="00637784" w:rsidP="007E0F94">
      <w:pPr>
        <w:spacing w:line="240" w:lineRule="auto"/>
        <w:jc w:val="center"/>
        <w:rPr>
          <w:b/>
          <w:sz w:val="28"/>
          <w:szCs w:val="28"/>
          <w:u w:val="single"/>
        </w:rPr>
      </w:pPr>
    </w:p>
    <w:p w14:paraId="346939CB" w14:textId="6E08C4C7" w:rsidR="00B5533C" w:rsidRDefault="00B5533C" w:rsidP="007E0F94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7E0F94">
        <w:rPr>
          <w:b/>
          <w:sz w:val="28"/>
          <w:szCs w:val="28"/>
          <w:u w:val="single"/>
        </w:rPr>
        <w:t xml:space="preserve">OPIS PRZEDMIOTU </w:t>
      </w:r>
      <w:r w:rsidR="002D2CE7">
        <w:rPr>
          <w:b/>
          <w:sz w:val="28"/>
          <w:szCs w:val="28"/>
          <w:u w:val="single"/>
        </w:rPr>
        <w:t>DZIERŻAWY</w:t>
      </w:r>
      <w:r w:rsidR="0050327E">
        <w:rPr>
          <w:b/>
          <w:sz w:val="28"/>
          <w:szCs w:val="28"/>
          <w:u w:val="single"/>
        </w:rPr>
        <w:t xml:space="preserve"> I STANDARD</w:t>
      </w:r>
      <w:r w:rsidR="00637784">
        <w:rPr>
          <w:b/>
          <w:sz w:val="28"/>
          <w:szCs w:val="28"/>
          <w:u w:val="single"/>
        </w:rPr>
        <w:t>U</w:t>
      </w:r>
      <w:r w:rsidR="0050327E">
        <w:rPr>
          <w:b/>
          <w:sz w:val="28"/>
          <w:szCs w:val="28"/>
          <w:u w:val="single"/>
        </w:rPr>
        <w:t xml:space="preserve"> NABRZEŻA</w:t>
      </w:r>
    </w:p>
    <w:p w14:paraId="2F796852" w14:textId="77777777" w:rsidR="007E0F94" w:rsidRPr="007E0F94" w:rsidRDefault="007E0F94" w:rsidP="007E0F94">
      <w:pPr>
        <w:spacing w:line="240" w:lineRule="auto"/>
        <w:jc w:val="center"/>
        <w:rPr>
          <w:b/>
          <w:sz w:val="28"/>
          <w:szCs w:val="28"/>
          <w:u w:val="single"/>
        </w:rPr>
      </w:pPr>
    </w:p>
    <w:p w14:paraId="5B178B7E" w14:textId="10F4548E" w:rsidR="00343F27" w:rsidRDefault="00343F27" w:rsidP="00343F27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D85D2A">
        <w:rPr>
          <w:b/>
          <w:sz w:val="28"/>
          <w:szCs w:val="28"/>
          <w:u w:val="single"/>
        </w:rPr>
        <w:t>Charakterystyka obszaru</w:t>
      </w:r>
    </w:p>
    <w:p w14:paraId="085C73E7" w14:textId="5DD70DC1" w:rsidR="00070253" w:rsidRDefault="00070253" w:rsidP="00343F27">
      <w:pPr>
        <w:spacing w:line="240" w:lineRule="auto"/>
        <w:jc w:val="center"/>
        <w:rPr>
          <w:b/>
          <w:sz w:val="28"/>
          <w:szCs w:val="28"/>
          <w:u w:val="single"/>
        </w:rPr>
      </w:pPr>
    </w:p>
    <w:p w14:paraId="51D87F49" w14:textId="77777777" w:rsidR="007A0678" w:rsidRPr="00D85D2A" w:rsidRDefault="00070253" w:rsidP="007A0678">
      <w:pPr>
        <w:pStyle w:val="Nagwek3"/>
        <w:tabs>
          <w:tab w:val="clear" w:pos="851"/>
          <w:tab w:val="clear" w:pos="1290"/>
          <w:tab w:val="left" w:pos="709"/>
        </w:tabs>
        <w:rPr>
          <w:rFonts w:ascii="Arial Narrow" w:hAnsi="Arial Narrow"/>
          <w:b/>
          <w:bCs w:val="0"/>
          <w:szCs w:val="24"/>
        </w:rPr>
      </w:pPr>
      <w:r w:rsidRPr="0083126F">
        <w:rPr>
          <w:rFonts w:ascii="Arial Narrow" w:hAnsi="Arial Narrow"/>
          <w:b/>
          <w:bCs w:val="0"/>
          <w:szCs w:val="24"/>
        </w:rPr>
        <w:t>Opis ogólny</w:t>
      </w:r>
      <w:r w:rsidR="007A0678">
        <w:rPr>
          <w:rFonts w:ascii="Arial Narrow" w:hAnsi="Arial Narrow"/>
          <w:b/>
          <w:bCs w:val="0"/>
          <w:szCs w:val="24"/>
        </w:rPr>
        <w:t xml:space="preserve"> - </w:t>
      </w:r>
      <w:r w:rsidR="007A0678" w:rsidRPr="00D85D2A">
        <w:rPr>
          <w:rFonts w:ascii="Arial Narrow" w:hAnsi="Arial Narrow"/>
          <w:b/>
          <w:bCs w:val="0"/>
          <w:szCs w:val="24"/>
        </w:rPr>
        <w:t>Plac składowy</w:t>
      </w:r>
    </w:p>
    <w:p w14:paraId="33937458" w14:textId="7D7F8676" w:rsidR="003D741C" w:rsidRPr="00D85D2A" w:rsidRDefault="002D2CE7" w:rsidP="00B41085">
      <w:pPr>
        <w:spacing w:line="240" w:lineRule="auto"/>
        <w:rPr>
          <w:szCs w:val="24"/>
        </w:rPr>
      </w:pPr>
      <w:r>
        <w:rPr>
          <w:szCs w:val="24"/>
        </w:rPr>
        <w:t>Przedmiotem dzierżawy jest t</w:t>
      </w:r>
      <w:r w:rsidR="00A23FAB" w:rsidRPr="00D85D2A">
        <w:rPr>
          <w:szCs w:val="24"/>
        </w:rPr>
        <w:t xml:space="preserve">eren </w:t>
      </w:r>
      <w:r w:rsidR="000D3322" w:rsidRPr="00D85D2A">
        <w:rPr>
          <w:szCs w:val="24"/>
        </w:rPr>
        <w:t xml:space="preserve">utwardzonego </w:t>
      </w:r>
      <w:r w:rsidR="00A23FAB" w:rsidRPr="00D85D2A">
        <w:rPr>
          <w:szCs w:val="24"/>
        </w:rPr>
        <w:t xml:space="preserve">placu składowego wraz </w:t>
      </w:r>
      <w:r w:rsidR="00F5360B">
        <w:rPr>
          <w:szCs w:val="24"/>
        </w:rPr>
        <w:t xml:space="preserve">z </w:t>
      </w:r>
      <w:r w:rsidR="00E44F8E" w:rsidRPr="00D85D2A">
        <w:rPr>
          <w:szCs w:val="24"/>
        </w:rPr>
        <w:t xml:space="preserve">infrastrukturą towarzyszącą </w:t>
      </w:r>
      <w:r w:rsidR="00F5360B">
        <w:rPr>
          <w:szCs w:val="24"/>
        </w:rPr>
        <w:t xml:space="preserve">obejmujący </w:t>
      </w:r>
      <w:r w:rsidR="0050327E">
        <w:rPr>
          <w:szCs w:val="24"/>
        </w:rPr>
        <w:t xml:space="preserve">część </w:t>
      </w:r>
      <w:r w:rsidR="00E44F8E" w:rsidRPr="00D85D2A">
        <w:rPr>
          <w:szCs w:val="24"/>
        </w:rPr>
        <w:t>działk</w:t>
      </w:r>
      <w:r w:rsidR="0050327E">
        <w:rPr>
          <w:szCs w:val="24"/>
        </w:rPr>
        <w:t>i</w:t>
      </w:r>
      <w:r w:rsidR="00E44F8E" w:rsidRPr="00D85D2A">
        <w:rPr>
          <w:szCs w:val="24"/>
        </w:rPr>
        <w:t xml:space="preserve"> gruntu nr 4/98 obręb 3 w Kołobrzegu</w:t>
      </w:r>
      <w:r w:rsidR="000D3322" w:rsidRPr="00D85D2A">
        <w:rPr>
          <w:szCs w:val="24"/>
        </w:rPr>
        <w:t xml:space="preserve"> </w:t>
      </w:r>
      <w:r w:rsidR="00F5360B">
        <w:rPr>
          <w:szCs w:val="24"/>
        </w:rPr>
        <w:t xml:space="preserve">o </w:t>
      </w:r>
      <w:r w:rsidR="00637784">
        <w:rPr>
          <w:szCs w:val="24"/>
        </w:rPr>
        <w:t xml:space="preserve">maks. </w:t>
      </w:r>
      <w:r w:rsidR="000D3322" w:rsidRPr="00D85D2A">
        <w:rPr>
          <w:szCs w:val="24"/>
        </w:rPr>
        <w:t xml:space="preserve">powierzchni </w:t>
      </w:r>
      <w:r w:rsidR="00F5360B">
        <w:rPr>
          <w:szCs w:val="24"/>
        </w:rPr>
        <w:t>8.711</w:t>
      </w:r>
      <w:r w:rsidR="00B41085" w:rsidRPr="00D85D2A">
        <w:rPr>
          <w:szCs w:val="24"/>
        </w:rPr>
        <w:t xml:space="preserve"> m2</w:t>
      </w:r>
      <w:r w:rsidR="00E44F8E" w:rsidRPr="00D85D2A">
        <w:rPr>
          <w:szCs w:val="24"/>
        </w:rPr>
        <w:t>.</w:t>
      </w:r>
    </w:p>
    <w:p w14:paraId="382A9254" w14:textId="6899E838" w:rsidR="003D741C" w:rsidRPr="00D85D2A" w:rsidRDefault="003D741C" w:rsidP="00B41085">
      <w:pPr>
        <w:spacing w:line="240" w:lineRule="auto"/>
        <w:rPr>
          <w:szCs w:val="24"/>
        </w:rPr>
      </w:pPr>
      <w:r w:rsidRPr="00D85D2A">
        <w:rPr>
          <w:szCs w:val="24"/>
        </w:rPr>
        <w:t xml:space="preserve">Teren znajduje się w granicach administracyjnych </w:t>
      </w:r>
      <w:r w:rsidR="00E44F8E" w:rsidRPr="00D85D2A">
        <w:rPr>
          <w:szCs w:val="24"/>
        </w:rPr>
        <w:t>P</w:t>
      </w:r>
      <w:r w:rsidRPr="00D85D2A">
        <w:rPr>
          <w:szCs w:val="24"/>
        </w:rPr>
        <w:t xml:space="preserve">ortu </w:t>
      </w:r>
      <w:r w:rsidR="00E44F8E" w:rsidRPr="00D85D2A">
        <w:rPr>
          <w:szCs w:val="24"/>
        </w:rPr>
        <w:t>M</w:t>
      </w:r>
      <w:r w:rsidRPr="00D85D2A">
        <w:rPr>
          <w:szCs w:val="24"/>
        </w:rPr>
        <w:t>orskiego w Kołobrzegu</w:t>
      </w:r>
      <w:r w:rsidR="007633FC">
        <w:rPr>
          <w:szCs w:val="24"/>
        </w:rPr>
        <w:t>, a dokładnie w jego zachodniej części, w sąsiedztwie zabudowy przemysłowej Portu Rybackiego przy ul. Węgorzowej</w:t>
      </w:r>
      <w:r w:rsidRPr="00D85D2A">
        <w:rPr>
          <w:szCs w:val="24"/>
        </w:rPr>
        <w:t>.</w:t>
      </w:r>
    </w:p>
    <w:p w14:paraId="5E1BAB6D" w14:textId="77777777" w:rsidR="00B41085" w:rsidRPr="00D85D2A" w:rsidRDefault="00B41085" w:rsidP="00B41085">
      <w:pPr>
        <w:spacing w:line="240" w:lineRule="auto"/>
        <w:rPr>
          <w:szCs w:val="24"/>
        </w:rPr>
      </w:pPr>
    </w:p>
    <w:p w14:paraId="7651C87A" w14:textId="7C0AA447" w:rsidR="0083126F" w:rsidRDefault="00B41085" w:rsidP="0083126F">
      <w:pPr>
        <w:spacing w:line="240" w:lineRule="auto"/>
        <w:rPr>
          <w:szCs w:val="24"/>
        </w:rPr>
      </w:pPr>
      <w:r w:rsidRPr="00D85D2A">
        <w:rPr>
          <w:szCs w:val="24"/>
        </w:rPr>
        <w:t xml:space="preserve">Teren </w:t>
      </w:r>
      <w:r w:rsidR="0026493B">
        <w:rPr>
          <w:szCs w:val="24"/>
        </w:rPr>
        <w:t xml:space="preserve">w 2023 roku </w:t>
      </w:r>
      <w:r w:rsidR="003571A2">
        <w:rPr>
          <w:szCs w:val="24"/>
        </w:rPr>
        <w:t xml:space="preserve">został zmodernizowany przez Zarząd Portu Morskiego Kołobrzeg Sp. z o.o., </w:t>
      </w:r>
      <w:r w:rsidR="0050327E">
        <w:rPr>
          <w:szCs w:val="24"/>
        </w:rPr>
        <w:br/>
      </w:r>
      <w:r w:rsidR="003571A2">
        <w:rPr>
          <w:szCs w:val="24"/>
        </w:rPr>
        <w:t xml:space="preserve">a w ramach prac wykonano nową nawierzchnię placu składowego, a także </w:t>
      </w:r>
      <w:r w:rsidR="008505AA">
        <w:rPr>
          <w:szCs w:val="24"/>
        </w:rPr>
        <w:t xml:space="preserve">zainstalowano niezbędne wyposażenie </w:t>
      </w:r>
      <w:r w:rsidR="00BD7B54">
        <w:rPr>
          <w:szCs w:val="24"/>
        </w:rPr>
        <w:t>w postaci</w:t>
      </w:r>
      <w:r w:rsidRPr="00D85D2A">
        <w:rPr>
          <w:szCs w:val="24"/>
        </w:rPr>
        <w:t xml:space="preserve"> następując</w:t>
      </w:r>
      <w:r w:rsidR="00BD7B54">
        <w:rPr>
          <w:szCs w:val="24"/>
        </w:rPr>
        <w:t>ych</w:t>
      </w:r>
      <w:r w:rsidR="00AA096C" w:rsidRPr="00D85D2A">
        <w:rPr>
          <w:szCs w:val="24"/>
        </w:rPr>
        <w:t xml:space="preserve"> </w:t>
      </w:r>
      <w:r w:rsidRPr="00D85D2A">
        <w:rPr>
          <w:szCs w:val="24"/>
        </w:rPr>
        <w:t>element</w:t>
      </w:r>
      <w:r w:rsidR="00BD7B54">
        <w:rPr>
          <w:szCs w:val="24"/>
        </w:rPr>
        <w:t>ów</w:t>
      </w:r>
      <w:r w:rsidRPr="00D85D2A">
        <w:rPr>
          <w:szCs w:val="24"/>
        </w:rPr>
        <w:t xml:space="preserve">: </w:t>
      </w:r>
      <w:r w:rsidR="00AA096C" w:rsidRPr="00D85D2A">
        <w:rPr>
          <w:szCs w:val="24"/>
        </w:rPr>
        <w:t>ogrodzeni</w:t>
      </w:r>
      <w:r w:rsidRPr="00D85D2A">
        <w:rPr>
          <w:szCs w:val="24"/>
        </w:rPr>
        <w:t xml:space="preserve">e </w:t>
      </w:r>
      <w:r w:rsidR="00AA096C" w:rsidRPr="00D85D2A">
        <w:rPr>
          <w:szCs w:val="24"/>
        </w:rPr>
        <w:t>wraz z bramami</w:t>
      </w:r>
      <w:r w:rsidRPr="00D85D2A">
        <w:rPr>
          <w:szCs w:val="24"/>
        </w:rPr>
        <w:t xml:space="preserve"> wjazdowymi</w:t>
      </w:r>
      <w:r w:rsidR="00AA096C" w:rsidRPr="00D85D2A">
        <w:rPr>
          <w:szCs w:val="24"/>
        </w:rPr>
        <w:t>, hydrant</w:t>
      </w:r>
      <w:r w:rsidRPr="00D85D2A">
        <w:rPr>
          <w:szCs w:val="24"/>
        </w:rPr>
        <w:t xml:space="preserve">y, </w:t>
      </w:r>
      <w:r w:rsidR="00AA096C" w:rsidRPr="00D85D2A">
        <w:rPr>
          <w:szCs w:val="24"/>
        </w:rPr>
        <w:t xml:space="preserve"> „wy</w:t>
      </w:r>
      <w:r w:rsidRPr="00D85D2A">
        <w:rPr>
          <w:szCs w:val="24"/>
        </w:rPr>
        <w:t>spy</w:t>
      </w:r>
      <w:r w:rsidR="00AA096C" w:rsidRPr="00D85D2A">
        <w:rPr>
          <w:szCs w:val="24"/>
        </w:rPr>
        <w:t xml:space="preserve"> infrastrukturaln</w:t>
      </w:r>
      <w:r w:rsidRPr="00D85D2A">
        <w:rPr>
          <w:szCs w:val="24"/>
        </w:rPr>
        <w:t>e</w:t>
      </w:r>
      <w:r w:rsidR="00AA096C" w:rsidRPr="00D85D2A">
        <w:rPr>
          <w:szCs w:val="24"/>
        </w:rPr>
        <w:t xml:space="preserve">” </w:t>
      </w:r>
      <w:r w:rsidRPr="00D85D2A">
        <w:rPr>
          <w:szCs w:val="24"/>
        </w:rPr>
        <w:t>(</w:t>
      </w:r>
      <w:r w:rsidR="00AA096C" w:rsidRPr="00D85D2A">
        <w:rPr>
          <w:szCs w:val="24"/>
        </w:rPr>
        <w:t>miejsc</w:t>
      </w:r>
      <w:r w:rsidRPr="00D85D2A">
        <w:rPr>
          <w:szCs w:val="24"/>
        </w:rPr>
        <w:t>a</w:t>
      </w:r>
      <w:r w:rsidR="00AA096C" w:rsidRPr="00D85D2A">
        <w:rPr>
          <w:szCs w:val="24"/>
        </w:rPr>
        <w:t>, w których możliwe jest wykonanie przyłączy wody pitnej i sieci kanalizacji sanitarnej, oraz</w:t>
      </w:r>
      <w:r w:rsidR="0050327E">
        <w:rPr>
          <w:szCs w:val="24"/>
        </w:rPr>
        <w:t xml:space="preserve"> miejsca,</w:t>
      </w:r>
      <w:r w:rsidR="00AA096C" w:rsidRPr="00D85D2A">
        <w:rPr>
          <w:szCs w:val="24"/>
        </w:rPr>
        <w:t xml:space="preserve"> w których zlokalizowane są dodatkowe postumenty poboru energii elektrycznej</w:t>
      </w:r>
      <w:r w:rsidRPr="00D85D2A">
        <w:rPr>
          <w:szCs w:val="24"/>
        </w:rPr>
        <w:t xml:space="preserve">), bariery </w:t>
      </w:r>
      <w:r w:rsidR="00AA096C" w:rsidRPr="00D85D2A">
        <w:rPr>
          <w:szCs w:val="24"/>
        </w:rPr>
        <w:t>zabezpieczając</w:t>
      </w:r>
      <w:r w:rsidRPr="00D85D2A">
        <w:rPr>
          <w:szCs w:val="24"/>
        </w:rPr>
        <w:t>e</w:t>
      </w:r>
      <w:r w:rsidR="00AA096C" w:rsidRPr="00D85D2A">
        <w:rPr>
          <w:szCs w:val="24"/>
        </w:rPr>
        <w:t xml:space="preserve"> latarnie, hydranty i postumenty poboru energii elektrycznej przed kolizją z pojazdami.</w:t>
      </w:r>
    </w:p>
    <w:p w14:paraId="19AFEEFC" w14:textId="77777777" w:rsidR="0083126F" w:rsidRDefault="0083126F" w:rsidP="0083126F">
      <w:pPr>
        <w:spacing w:line="240" w:lineRule="auto"/>
        <w:rPr>
          <w:szCs w:val="24"/>
        </w:rPr>
      </w:pPr>
    </w:p>
    <w:p w14:paraId="40E43E8A" w14:textId="2F200FCB" w:rsidR="0083126F" w:rsidRDefault="0083126F" w:rsidP="0083126F">
      <w:pPr>
        <w:spacing w:line="240" w:lineRule="auto"/>
        <w:rPr>
          <w:szCs w:val="24"/>
        </w:rPr>
      </w:pPr>
      <w:r w:rsidRPr="00D85D2A">
        <w:rPr>
          <w:szCs w:val="24"/>
        </w:rPr>
        <w:t xml:space="preserve">Dostęp od strony lądu umożliwia ulica Albatrosa, która jest drogą gminną i stanowi dojazd do bramy głównej placu  składowego. Natomiast ruch kołowy skorelowany z ogólnokrajową trasą S6 zapewnia ulica Bałtycka i Solna. Dojazd na działkę 4/98 możliwy jest również wzdłuż Nabrzeża Postojowego (działka gruntu nr 13). Każdy z dwóch wariantów dostępu do placu daje możliwość przewożenia ładunków </w:t>
      </w:r>
      <w:r w:rsidR="0050327E">
        <w:rPr>
          <w:szCs w:val="24"/>
        </w:rPr>
        <w:br/>
      </w:r>
      <w:r w:rsidRPr="00D85D2A">
        <w:rPr>
          <w:szCs w:val="24"/>
        </w:rPr>
        <w:t>o różnych gabarytach, w tym ponadgabarytowych.</w:t>
      </w:r>
      <w:r w:rsidRPr="0083126F">
        <w:rPr>
          <w:szCs w:val="24"/>
        </w:rPr>
        <w:t xml:space="preserve"> </w:t>
      </w:r>
    </w:p>
    <w:p w14:paraId="28958D6C" w14:textId="77777777" w:rsidR="0083126F" w:rsidRDefault="0083126F" w:rsidP="0083126F">
      <w:pPr>
        <w:spacing w:line="240" w:lineRule="auto"/>
        <w:rPr>
          <w:szCs w:val="24"/>
        </w:rPr>
      </w:pPr>
    </w:p>
    <w:p w14:paraId="6E61CECD" w14:textId="118CFF65" w:rsidR="00277CB3" w:rsidRDefault="0083126F" w:rsidP="009226A4">
      <w:pPr>
        <w:spacing w:line="240" w:lineRule="auto"/>
        <w:rPr>
          <w:szCs w:val="24"/>
        </w:rPr>
      </w:pPr>
      <w:r w:rsidRPr="00D85D2A">
        <w:rPr>
          <w:szCs w:val="24"/>
        </w:rPr>
        <w:t>Plac składowy, przystosowany do ruchu pojazdów ciężkich, o łącznej powierzchni 8</w:t>
      </w:r>
      <w:r>
        <w:rPr>
          <w:szCs w:val="24"/>
        </w:rPr>
        <w:t>.711</w:t>
      </w:r>
      <w:r w:rsidRPr="00D85D2A">
        <w:rPr>
          <w:szCs w:val="24"/>
        </w:rPr>
        <w:t xml:space="preserve"> m2  w całości wykonany jest z kostki betonowej i posiada nośność 20 </w:t>
      </w:r>
      <w:proofErr w:type="spellStart"/>
      <w:r w:rsidRPr="00D85D2A">
        <w:rPr>
          <w:szCs w:val="24"/>
        </w:rPr>
        <w:t>kN</w:t>
      </w:r>
      <w:proofErr w:type="spellEnd"/>
      <w:r w:rsidRPr="00D85D2A">
        <w:rPr>
          <w:szCs w:val="24"/>
        </w:rPr>
        <w:t xml:space="preserve">/m2. Wody opadowe z całej powierzchni terenu odbierane są przez system odwodnienia liniowego. </w:t>
      </w:r>
    </w:p>
    <w:p w14:paraId="692E70A0" w14:textId="77777777" w:rsidR="009E7D22" w:rsidRDefault="009E7D22" w:rsidP="009226A4">
      <w:pPr>
        <w:spacing w:line="240" w:lineRule="auto"/>
        <w:rPr>
          <w:szCs w:val="24"/>
        </w:rPr>
      </w:pPr>
    </w:p>
    <w:p w14:paraId="127E2554" w14:textId="77777777" w:rsidR="00277CB3" w:rsidRPr="00343F27" w:rsidRDefault="00277CB3" w:rsidP="00277CB3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343F27">
        <w:rPr>
          <w:b/>
          <w:sz w:val="28"/>
          <w:szCs w:val="28"/>
          <w:u w:val="single"/>
        </w:rPr>
        <w:t>Wyposażenie</w:t>
      </w:r>
      <w:r>
        <w:rPr>
          <w:b/>
          <w:sz w:val="28"/>
          <w:szCs w:val="28"/>
          <w:u w:val="single"/>
        </w:rPr>
        <w:t xml:space="preserve"> i uzbrojenie</w:t>
      </w:r>
      <w:r w:rsidRPr="00343F27">
        <w:rPr>
          <w:b/>
          <w:sz w:val="28"/>
          <w:szCs w:val="28"/>
          <w:u w:val="single"/>
        </w:rPr>
        <w:t xml:space="preserve"> terenu</w:t>
      </w:r>
    </w:p>
    <w:p w14:paraId="0C6AD286" w14:textId="77777777" w:rsidR="00277CB3" w:rsidRPr="00D85D2A" w:rsidRDefault="00277CB3" w:rsidP="003D5253">
      <w:pPr>
        <w:spacing w:before="120" w:after="120" w:line="240" w:lineRule="auto"/>
        <w:rPr>
          <w:b/>
          <w:bCs/>
          <w:szCs w:val="24"/>
        </w:rPr>
      </w:pPr>
      <w:r w:rsidRPr="00D85D2A">
        <w:rPr>
          <w:b/>
          <w:bCs/>
          <w:szCs w:val="24"/>
        </w:rPr>
        <w:t>Ogrodzenie terenu</w:t>
      </w:r>
    </w:p>
    <w:p w14:paraId="791B0B55" w14:textId="12DFCF4A" w:rsidR="00277CB3" w:rsidRPr="00D85D2A" w:rsidRDefault="00277CB3" w:rsidP="003D5253">
      <w:pPr>
        <w:pStyle w:val="wyliczanka"/>
        <w:numPr>
          <w:ilvl w:val="0"/>
          <w:numId w:val="0"/>
        </w:numPr>
        <w:spacing w:line="240" w:lineRule="auto"/>
        <w:rPr>
          <w:szCs w:val="24"/>
        </w:rPr>
      </w:pPr>
      <w:r w:rsidRPr="00D85D2A">
        <w:rPr>
          <w:szCs w:val="24"/>
        </w:rPr>
        <w:t>Ogrodzenie terenu wykonano wzdłuż lądowych granic działki 4/98, stanowiących jednocześnie granice placu składowego z siatki stalowej o wysokości 200 cm. Dostęp na teren działki umożliwiają cztery bramy</w:t>
      </w:r>
      <w:r>
        <w:rPr>
          <w:szCs w:val="24"/>
        </w:rPr>
        <w:t>, z któr</w:t>
      </w:r>
      <w:r w:rsidR="0050327E">
        <w:rPr>
          <w:szCs w:val="24"/>
        </w:rPr>
        <w:t>ych</w:t>
      </w:r>
      <w:r>
        <w:rPr>
          <w:szCs w:val="24"/>
        </w:rPr>
        <w:t xml:space="preserve"> </w:t>
      </w:r>
      <w:r w:rsidRPr="00D85D2A">
        <w:rPr>
          <w:szCs w:val="24"/>
        </w:rPr>
        <w:t xml:space="preserve">wjazd główny </w:t>
      </w:r>
      <w:r>
        <w:rPr>
          <w:szCs w:val="24"/>
        </w:rPr>
        <w:t xml:space="preserve">stanowi brama usytuowana </w:t>
      </w:r>
      <w:r w:rsidRPr="00D85D2A">
        <w:rPr>
          <w:szCs w:val="24"/>
        </w:rPr>
        <w:t xml:space="preserve">od strony ul. Albatrosa i Nabrzeża Postojowego - brama przesuwna, otwierana ręcznie, szerokość w świetle </w:t>
      </w:r>
      <w:r w:rsidR="008A21C5">
        <w:rPr>
          <w:szCs w:val="24"/>
        </w:rPr>
        <w:t xml:space="preserve"> </w:t>
      </w:r>
      <w:r w:rsidRPr="00D85D2A">
        <w:rPr>
          <w:szCs w:val="24"/>
        </w:rPr>
        <w:t>5 m wraz z furtką dla pieszych (południowo-wschodnia część ogrodzenia)</w:t>
      </w:r>
      <w:r>
        <w:rPr>
          <w:szCs w:val="24"/>
        </w:rPr>
        <w:t>. Pozostałe trzy bramy pełnią funkcję ppoż</w:t>
      </w:r>
      <w:r w:rsidR="0050327E">
        <w:rPr>
          <w:szCs w:val="24"/>
        </w:rPr>
        <w:t>.,</w:t>
      </w:r>
      <w:r>
        <w:rPr>
          <w:szCs w:val="24"/>
        </w:rPr>
        <w:t xml:space="preserve"> umożliwiając przejazd przez sąsiednie działki.</w:t>
      </w:r>
    </w:p>
    <w:p w14:paraId="094DB24F" w14:textId="77777777" w:rsidR="00277CB3" w:rsidRPr="00D85D2A" w:rsidRDefault="00277CB3" w:rsidP="0083126F">
      <w:pPr>
        <w:spacing w:line="240" w:lineRule="auto"/>
        <w:rPr>
          <w:szCs w:val="24"/>
        </w:rPr>
      </w:pPr>
    </w:p>
    <w:p w14:paraId="04BE33CE" w14:textId="77777777" w:rsidR="00277CB3" w:rsidRPr="00D85D2A" w:rsidRDefault="00277CB3" w:rsidP="003D5253">
      <w:pPr>
        <w:spacing w:before="120" w:after="120" w:line="240" w:lineRule="auto"/>
        <w:ind w:left="142" w:hanging="142"/>
        <w:rPr>
          <w:b/>
          <w:bCs/>
          <w:szCs w:val="24"/>
        </w:rPr>
      </w:pPr>
      <w:r w:rsidRPr="00D85D2A">
        <w:rPr>
          <w:b/>
          <w:bCs/>
          <w:szCs w:val="24"/>
        </w:rPr>
        <w:t>Wyspy infrastrukturalne</w:t>
      </w:r>
    </w:p>
    <w:p w14:paraId="0FD614AB" w14:textId="1C7758F9" w:rsidR="00277CB3" w:rsidRDefault="00277CB3" w:rsidP="003D5253">
      <w:pPr>
        <w:spacing w:line="240" w:lineRule="auto"/>
        <w:rPr>
          <w:szCs w:val="24"/>
        </w:rPr>
      </w:pPr>
      <w:r w:rsidRPr="00D85D2A">
        <w:rPr>
          <w:szCs w:val="24"/>
        </w:rPr>
        <w:t xml:space="preserve">Na terenie placu składowego znajdują się dwie „wyspy infrastrukturalne” umożliwiające podłączenie obiektu bądź niezbędnego wyposażenia do instalacji wodno-kanalizacyjnej i elektrycznej. Na każdej </w:t>
      </w:r>
      <w:r w:rsidR="0050327E">
        <w:rPr>
          <w:szCs w:val="24"/>
        </w:rPr>
        <w:br/>
      </w:r>
      <w:r w:rsidRPr="00D85D2A">
        <w:rPr>
          <w:szCs w:val="24"/>
        </w:rPr>
        <w:t>z wysp zlokalizowany jest postument poboru energii elektrycznej</w:t>
      </w:r>
      <w:r>
        <w:rPr>
          <w:szCs w:val="24"/>
        </w:rPr>
        <w:t xml:space="preserve">, </w:t>
      </w:r>
      <w:r w:rsidRPr="00D85D2A">
        <w:rPr>
          <w:szCs w:val="24"/>
        </w:rPr>
        <w:t>przyłącza wody pitnej oraz kanalizacji sanitarnej (odprowadzenie ścieków sanitarnych z terenu następuje za pomocą kanalizacji sanitarnej grawitacyjnej).</w:t>
      </w:r>
    </w:p>
    <w:p w14:paraId="1BE93BD7" w14:textId="77777777" w:rsidR="00340145" w:rsidRDefault="00340145" w:rsidP="00277CB3">
      <w:pPr>
        <w:spacing w:line="240" w:lineRule="auto"/>
        <w:ind w:left="142"/>
        <w:rPr>
          <w:szCs w:val="24"/>
        </w:rPr>
      </w:pPr>
    </w:p>
    <w:p w14:paraId="127A0360" w14:textId="6DE02A93" w:rsidR="00E8333A" w:rsidRDefault="00E8333A" w:rsidP="00277CB3">
      <w:pPr>
        <w:spacing w:line="240" w:lineRule="auto"/>
        <w:ind w:left="142"/>
        <w:rPr>
          <w:szCs w:val="24"/>
        </w:rPr>
      </w:pPr>
    </w:p>
    <w:p w14:paraId="4BCE4C27" w14:textId="227FA796" w:rsidR="00E8333A" w:rsidRPr="0083126F" w:rsidRDefault="00E8333A" w:rsidP="003D5253">
      <w:pPr>
        <w:spacing w:line="240" w:lineRule="auto"/>
        <w:rPr>
          <w:b/>
          <w:szCs w:val="24"/>
        </w:rPr>
      </w:pPr>
      <w:r w:rsidRPr="0083126F">
        <w:rPr>
          <w:b/>
          <w:szCs w:val="24"/>
        </w:rPr>
        <w:t>Przyłącza energii elektrycznej</w:t>
      </w:r>
    </w:p>
    <w:p w14:paraId="012F51DA" w14:textId="77777777" w:rsidR="00513D04" w:rsidRDefault="00513D04" w:rsidP="003D5253">
      <w:pPr>
        <w:spacing w:line="240" w:lineRule="auto"/>
        <w:rPr>
          <w:szCs w:val="24"/>
        </w:rPr>
      </w:pPr>
    </w:p>
    <w:p w14:paraId="164CFC43" w14:textId="381E65AC" w:rsidR="00E8333A" w:rsidRPr="00D85D2A" w:rsidRDefault="00E8333A" w:rsidP="003D5253">
      <w:pPr>
        <w:spacing w:line="240" w:lineRule="auto"/>
        <w:rPr>
          <w:szCs w:val="24"/>
        </w:rPr>
      </w:pPr>
      <w:r>
        <w:rPr>
          <w:szCs w:val="24"/>
        </w:rPr>
        <w:t>Każda z wysp infrastrukturalnych wyposażona jest w szafk</w:t>
      </w:r>
      <w:r w:rsidR="0050327E">
        <w:rPr>
          <w:szCs w:val="24"/>
        </w:rPr>
        <w:t>ę</w:t>
      </w:r>
      <w:r>
        <w:rPr>
          <w:szCs w:val="24"/>
        </w:rPr>
        <w:t xml:space="preserve"> elektryczną zabezpieczoną bezpiecznikiem o wartości </w:t>
      </w:r>
      <w:r w:rsidR="009360B2">
        <w:rPr>
          <w:szCs w:val="24"/>
        </w:rPr>
        <w:t xml:space="preserve">160 </w:t>
      </w:r>
      <w:r w:rsidR="00A23F21">
        <w:rPr>
          <w:szCs w:val="24"/>
        </w:rPr>
        <w:t>A</w:t>
      </w:r>
      <w:r>
        <w:rPr>
          <w:szCs w:val="24"/>
        </w:rPr>
        <w:t xml:space="preserve">, natomiast zamówiona moc przyłączeniowa </w:t>
      </w:r>
      <w:r w:rsidR="00A23F21">
        <w:rPr>
          <w:szCs w:val="24"/>
        </w:rPr>
        <w:t>dla obiektu tj. placu składowego wraz z przyległym nabrzeżem wynosi 100 kW.</w:t>
      </w:r>
    </w:p>
    <w:p w14:paraId="22E3ABC1" w14:textId="77777777" w:rsidR="00277CB3" w:rsidRPr="00D85D2A" w:rsidRDefault="00277CB3" w:rsidP="00277CB3">
      <w:pPr>
        <w:spacing w:line="240" w:lineRule="auto"/>
        <w:ind w:left="142"/>
        <w:rPr>
          <w:szCs w:val="24"/>
        </w:rPr>
      </w:pPr>
    </w:p>
    <w:p w14:paraId="1340D778" w14:textId="77777777" w:rsidR="00277CB3" w:rsidRPr="008505AA" w:rsidRDefault="00277CB3" w:rsidP="00513D04">
      <w:pPr>
        <w:spacing w:line="240" w:lineRule="auto"/>
        <w:rPr>
          <w:b/>
          <w:bCs/>
          <w:szCs w:val="24"/>
        </w:rPr>
      </w:pPr>
      <w:r w:rsidRPr="008505AA">
        <w:rPr>
          <w:b/>
          <w:bCs/>
          <w:szCs w:val="24"/>
        </w:rPr>
        <w:t>Oświetlenie terenu</w:t>
      </w:r>
    </w:p>
    <w:p w14:paraId="0C758EA1" w14:textId="77777777" w:rsidR="00513D04" w:rsidRDefault="00513D04" w:rsidP="00513D04">
      <w:pPr>
        <w:spacing w:line="240" w:lineRule="auto"/>
        <w:rPr>
          <w:szCs w:val="24"/>
        </w:rPr>
      </w:pPr>
    </w:p>
    <w:p w14:paraId="3996CD98" w14:textId="1A676AB6" w:rsidR="00277CB3" w:rsidRPr="00D85D2A" w:rsidRDefault="00277CB3" w:rsidP="00513D04">
      <w:pPr>
        <w:spacing w:line="240" w:lineRule="auto"/>
        <w:rPr>
          <w:szCs w:val="24"/>
        </w:rPr>
      </w:pPr>
      <w:r w:rsidRPr="00D85D2A">
        <w:rPr>
          <w:szCs w:val="24"/>
        </w:rPr>
        <w:t xml:space="preserve">Na terenie działki zainstalowane jest oświetlenie zewnętrzne o charakterze technicznym w postaci dwóch wież zapewniających doświetlenie terenu w zakresie 360°. Słupy oświetleniowe wyposażono </w:t>
      </w:r>
      <w:r w:rsidR="0050327E">
        <w:rPr>
          <w:szCs w:val="24"/>
        </w:rPr>
        <w:br/>
      </w:r>
      <w:r w:rsidRPr="00D85D2A">
        <w:rPr>
          <w:szCs w:val="24"/>
        </w:rPr>
        <w:t>w  energooszczędne oprawy LED.</w:t>
      </w:r>
    </w:p>
    <w:p w14:paraId="695A0021" w14:textId="77777777" w:rsidR="00277CB3" w:rsidRDefault="00277CB3" w:rsidP="003D5253">
      <w:pPr>
        <w:spacing w:line="240" w:lineRule="auto"/>
        <w:rPr>
          <w:szCs w:val="24"/>
        </w:rPr>
      </w:pPr>
      <w:r w:rsidRPr="00D85D2A">
        <w:rPr>
          <w:szCs w:val="24"/>
        </w:rPr>
        <w:t>Oświetlenie terenu wykonane jest zgodnie z normą PN-EN13201:2005</w:t>
      </w:r>
      <w:r>
        <w:rPr>
          <w:szCs w:val="24"/>
        </w:rPr>
        <w:t>.</w:t>
      </w:r>
    </w:p>
    <w:p w14:paraId="3CC3EFDE" w14:textId="77777777" w:rsidR="00277CB3" w:rsidRDefault="00277CB3" w:rsidP="00277CB3">
      <w:pPr>
        <w:spacing w:line="240" w:lineRule="auto"/>
        <w:ind w:left="142"/>
        <w:rPr>
          <w:szCs w:val="24"/>
        </w:rPr>
      </w:pPr>
    </w:p>
    <w:p w14:paraId="43D5F77B" w14:textId="77777777" w:rsidR="00277CB3" w:rsidRPr="008505AA" w:rsidRDefault="00277CB3" w:rsidP="00513D04">
      <w:pPr>
        <w:spacing w:line="240" w:lineRule="auto"/>
        <w:rPr>
          <w:b/>
          <w:szCs w:val="24"/>
        </w:rPr>
      </w:pPr>
      <w:r w:rsidRPr="008505AA">
        <w:rPr>
          <w:b/>
          <w:szCs w:val="24"/>
        </w:rPr>
        <w:t>Monitoring zewnętrzny</w:t>
      </w:r>
    </w:p>
    <w:p w14:paraId="02840FBD" w14:textId="77777777" w:rsidR="00277CB3" w:rsidRDefault="00277CB3" w:rsidP="00513D04">
      <w:pPr>
        <w:spacing w:line="240" w:lineRule="auto"/>
        <w:ind w:left="142"/>
        <w:rPr>
          <w:szCs w:val="24"/>
        </w:rPr>
      </w:pPr>
    </w:p>
    <w:p w14:paraId="1F5C8846" w14:textId="6DBD5C41" w:rsidR="00277CB3" w:rsidRPr="00D85D2A" w:rsidRDefault="00277CB3" w:rsidP="00513D04">
      <w:pPr>
        <w:spacing w:line="240" w:lineRule="auto"/>
        <w:rPr>
          <w:szCs w:val="24"/>
        </w:rPr>
      </w:pPr>
      <w:r>
        <w:rPr>
          <w:szCs w:val="24"/>
        </w:rPr>
        <w:t xml:space="preserve">Teren placu składowego objęty jest monitoringiem zewnętrznym wyposażonym </w:t>
      </w:r>
      <w:r w:rsidR="00AB6A49">
        <w:rPr>
          <w:szCs w:val="24"/>
        </w:rPr>
        <w:t xml:space="preserve">w </w:t>
      </w:r>
      <w:r>
        <w:rPr>
          <w:szCs w:val="24"/>
        </w:rPr>
        <w:t>kamery o wysokiej rozdzielczości.</w:t>
      </w:r>
    </w:p>
    <w:p w14:paraId="4B21B28A" w14:textId="77777777" w:rsidR="00277CB3" w:rsidRPr="00D85D2A" w:rsidRDefault="00277CB3" w:rsidP="00513D04">
      <w:pPr>
        <w:spacing w:line="240" w:lineRule="auto"/>
        <w:rPr>
          <w:szCs w:val="24"/>
        </w:rPr>
      </w:pPr>
    </w:p>
    <w:p w14:paraId="66CB363E" w14:textId="77777777" w:rsidR="00277CB3" w:rsidRPr="008505AA" w:rsidRDefault="00277CB3" w:rsidP="00513D04">
      <w:pPr>
        <w:spacing w:line="240" w:lineRule="auto"/>
        <w:rPr>
          <w:b/>
          <w:bCs/>
          <w:szCs w:val="24"/>
        </w:rPr>
      </w:pPr>
      <w:r w:rsidRPr="008505AA">
        <w:rPr>
          <w:b/>
          <w:bCs/>
          <w:szCs w:val="24"/>
        </w:rPr>
        <w:t>System gospodarki odpadami</w:t>
      </w:r>
    </w:p>
    <w:p w14:paraId="4E609ECD" w14:textId="77777777" w:rsidR="00513D04" w:rsidRDefault="00513D04" w:rsidP="00513D04">
      <w:pPr>
        <w:spacing w:line="240" w:lineRule="auto"/>
        <w:rPr>
          <w:szCs w:val="24"/>
        </w:rPr>
      </w:pPr>
    </w:p>
    <w:p w14:paraId="1CECC7C2" w14:textId="0F0BAFB6" w:rsidR="00277CB3" w:rsidRPr="00D85D2A" w:rsidRDefault="00277CB3" w:rsidP="00513D04">
      <w:pPr>
        <w:spacing w:line="240" w:lineRule="auto"/>
        <w:rPr>
          <w:szCs w:val="24"/>
        </w:rPr>
      </w:pPr>
      <w:r w:rsidRPr="00D85D2A">
        <w:rPr>
          <w:szCs w:val="24"/>
        </w:rPr>
        <w:t>Na obszarze działki nr 4/98 wyodrębniono osobny</w:t>
      </w:r>
      <w:r>
        <w:rPr>
          <w:szCs w:val="24"/>
        </w:rPr>
        <w:t>,</w:t>
      </w:r>
      <w:r w:rsidRPr="00D85D2A">
        <w:rPr>
          <w:szCs w:val="24"/>
        </w:rPr>
        <w:t xml:space="preserve"> wygrodzony obszar pod lokalizację pojemników na odpady o powierzchni niezbędnej do ustawienia co najmniej 3 pojemników typu KP-7.</w:t>
      </w:r>
    </w:p>
    <w:p w14:paraId="42B83225" w14:textId="77777777" w:rsidR="00277CB3" w:rsidRDefault="00277CB3" w:rsidP="00513D04">
      <w:pPr>
        <w:spacing w:line="240" w:lineRule="auto"/>
        <w:rPr>
          <w:b/>
          <w:bCs/>
          <w:szCs w:val="24"/>
        </w:rPr>
      </w:pPr>
    </w:p>
    <w:p w14:paraId="2F689906" w14:textId="77777777" w:rsidR="00277CB3" w:rsidRPr="00D85D2A" w:rsidRDefault="00277CB3" w:rsidP="00513D04">
      <w:pPr>
        <w:spacing w:line="240" w:lineRule="auto"/>
        <w:rPr>
          <w:b/>
          <w:bCs/>
          <w:szCs w:val="24"/>
        </w:rPr>
      </w:pPr>
      <w:r w:rsidRPr="00D85D2A">
        <w:rPr>
          <w:b/>
          <w:bCs/>
          <w:szCs w:val="24"/>
        </w:rPr>
        <w:t>Hydranty</w:t>
      </w:r>
    </w:p>
    <w:p w14:paraId="31ADABA6" w14:textId="77777777" w:rsidR="00513D04" w:rsidRDefault="00513D04" w:rsidP="00513D04">
      <w:pPr>
        <w:spacing w:line="240" w:lineRule="auto"/>
        <w:rPr>
          <w:szCs w:val="24"/>
        </w:rPr>
      </w:pPr>
    </w:p>
    <w:p w14:paraId="5AC33E04" w14:textId="6BB8F576" w:rsidR="00277CB3" w:rsidRDefault="00277CB3" w:rsidP="00513D04">
      <w:pPr>
        <w:spacing w:line="240" w:lineRule="auto"/>
        <w:rPr>
          <w:szCs w:val="24"/>
        </w:rPr>
      </w:pPr>
      <w:r w:rsidRPr="00D85D2A">
        <w:rPr>
          <w:szCs w:val="24"/>
        </w:rPr>
        <w:t>Teren pod względem PPOŻ wyposażono w hydrant</w:t>
      </w:r>
      <w:r w:rsidR="008D6098">
        <w:rPr>
          <w:szCs w:val="24"/>
        </w:rPr>
        <w:t>y</w:t>
      </w:r>
      <w:r w:rsidRPr="00D85D2A">
        <w:rPr>
          <w:szCs w:val="24"/>
        </w:rPr>
        <w:t xml:space="preserve"> (hydrant</w:t>
      </w:r>
      <w:r w:rsidR="008D6098">
        <w:rPr>
          <w:szCs w:val="24"/>
        </w:rPr>
        <w:t>y</w:t>
      </w:r>
      <w:r w:rsidRPr="00D85D2A">
        <w:rPr>
          <w:szCs w:val="24"/>
        </w:rPr>
        <w:t xml:space="preserve"> </w:t>
      </w:r>
      <w:r w:rsidR="008D6098" w:rsidRPr="00D85D2A">
        <w:rPr>
          <w:szCs w:val="24"/>
        </w:rPr>
        <w:t>nadziemn</w:t>
      </w:r>
      <w:r w:rsidR="008D6098">
        <w:rPr>
          <w:szCs w:val="24"/>
        </w:rPr>
        <w:t>e</w:t>
      </w:r>
      <w:r w:rsidR="008D6098" w:rsidRPr="00D85D2A">
        <w:rPr>
          <w:szCs w:val="24"/>
        </w:rPr>
        <w:t xml:space="preserve"> </w:t>
      </w:r>
      <w:r w:rsidRPr="00D85D2A">
        <w:rPr>
          <w:szCs w:val="24"/>
        </w:rPr>
        <w:t xml:space="preserve">p. </w:t>
      </w:r>
      <w:proofErr w:type="spellStart"/>
      <w:r w:rsidRPr="00D85D2A">
        <w:rPr>
          <w:szCs w:val="24"/>
        </w:rPr>
        <w:t>poż</w:t>
      </w:r>
      <w:proofErr w:type="spellEnd"/>
      <w:r w:rsidRPr="00D85D2A">
        <w:rPr>
          <w:szCs w:val="24"/>
        </w:rPr>
        <w:t xml:space="preserve">. DN 80 z podwójnym zamknięciem </w:t>
      </w:r>
      <w:r w:rsidR="008D6098" w:rsidRPr="00D85D2A">
        <w:rPr>
          <w:szCs w:val="24"/>
        </w:rPr>
        <w:t>zaopatrzon</w:t>
      </w:r>
      <w:r w:rsidR="008D6098">
        <w:rPr>
          <w:szCs w:val="24"/>
        </w:rPr>
        <w:t>e</w:t>
      </w:r>
      <w:r w:rsidR="008D6098" w:rsidRPr="00D85D2A">
        <w:rPr>
          <w:szCs w:val="24"/>
        </w:rPr>
        <w:t xml:space="preserve"> </w:t>
      </w:r>
      <w:r w:rsidRPr="00D85D2A">
        <w:rPr>
          <w:szCs w:val="24"/>
        </w:rPr>
        <w:t>w zasuw</w:t>
      </w:r>
      <w:r>
        <w:rPr>
          <w:szCs w:val="24"/>
        </w:rPr>
        <w:t>ę</w:t>
      </w:r>
      <w:r w:rsidRPr="00D85D2A">
        <w:rPr>
          <w:szCs w:val="24"/>
        </w:rPr>
        <w:t xml:space="preserve"> odcinając</w:t>
      </w:r>
      <w:r>
        <w:rPr>
          <w:szCs w:val="24"/>
        </w:rPr>
        <w:t>ą</w:t>
      </w:r>
      <w:r w:rsidRPr="00D85D2A">
        <w:rPr>
          <w:szCs w:val="24"/>
        </w:rPr>
        <w:t xml:space="preserve"> podziemn</w:t>
      </w:r>
      <w:r>
        <w:rPr>
          <w:szCs w:val="24"/>
        </w:rPr>
        <w:t>ą</w:t>
      </w:r>
      <w:r w:rsidRPr="00D85D2A">
        <w:rPr>
          <w:szCs w:val="24"/>
        </w:rPr>
        <w:t xml:space="preserve"> DN 80)</w:t>
      </w:r>
      <w:r w:rsidR="008D6098">
        <w:rPr>
          <w:szCs w:val="24"/>
        </w:rPr>
        <w:t>.</w:t>
      </w:r>
      <w:r w:rsidRPr="00D85D2A">
        <w:rPr>
          <w:szCs w:val="24"/>
        </w:rPr>
        <w:t xml:space="preserve"> </w:t>
      </w:r>
    </w:p>
    <w:p w14:paraId="04AA491B" w14:textId="77777777" w:rsidR="00277CB3" w:rsidRPr="00D85D2A" w:rsidRDefault="00277CB3" w:rsidP="00513D04">
      <w:pPr>
        <w:spacing w:line="240" w:lineRule="auto"/>
        <w:rPr>
          <w:szCs w:val="24"/>
        </w:rPr>
      </w:pPr>
    </w:p>
    <w:p w14:paraId="14D749E3" w14:textId="6AE92F47" w:rsidR="00D85D2A" w:rsidRDefault="00D85D2A" w:rsidP="00513D04">
      <w:pPr>
        <w:pStyle w:val="Nagwek3"/>
        <w:tabs>
          <w:tab w:val="clear" w:pos="851"/>
          <w:tab w:val="clear" w:pos="1290"/>
          <w:tab w:val="left" w:pos="709"/>
        </w:tabs>
        <w:spacing w:before="0" w:after="0" w:line="240" w:lineRule="auto"/>
        <w:rPr>
          <w:rFonts w:ascii="Arial Narrow" w:hAnsi="Arial Narrow"/>
          <w:b/>
          <w:bCs w:val="0"/>
          <w:szCs w:val="24"/>
        </w:rPr>
      </w:pPr>
      <w:r w:rsidRPr="00D85D2A">
        <w:rPr>
          <w:rFonts w:ascii="Arial Narrow" w:hAnsi="Arial Narrow"/>
          <w:b/>
          <w:bCs w:val="0"/>
          <w:szCs w:val="24"/>
        </w:rPr>
        <w:t xml:space="preserve">Nabrzeże </w:t>
      </w:r>
      <w:proofErr w:type="spellStart"/>
      <w:r w:rsidRPr="00D85D2A">
        <w:rPr>
          <w:rFonts w:ascii="Arial Narrow" w:hAnsi="Arial Narrow"/>
          <w:b/>
          <w:bCs w:val="0"/>
          <w:szCs w:val="24"/>
        </w:rPr>
        <w:t>Barkowskie</w:t>
      </w:r>
      <w:proofErr w:type="spellEnd"/>
    </w:p>
    <w:p w14:paraId="5F64AD75" w14:textId="77777777" w:rsidR="00513D04" w:rsidRDefault="00513D04" w:rsidP="009E7D22">
      <w:pPr>
        <w:spacing w:line="240" w:lineRule="auto"/>
        <w:rPr>
          <w:szCs w:val="24"/>
        </w:rPr>
      </w:pPr>
    </w:p>
    <w:p w14:paraId="0EC7B98C" w14:textId="6E9EDBD7" w:rsidR="007A0678" w:rsidRPr="009E7D22" w:rsidRDefault="007A0678" w:rsidP="009E7D22">
      <w:pPr>
        <w:spacing w:line="240" w:lineRule="auto"/>
        <w:rPr>
          <w:szCs w:val="24"/>
        </w:rPr>
      </w:pPr>
      <w:r w:rsidRPr="009E7D22">
        <w:rPr>
          <w:szCs w:val="24"/>
        </w:rPr>
        <w:t xml:space="preserve">Działka gruntu nr 4/98 obejmuje również Nabrzeże </w:t>
      </w:r>
      <w:proofErr w:type="spellStart"/>
      <w:r w:rsidRPr="009E7D22">
        <w:rPr>
          <w:szCs w:val="24"/>
        </w:rPr>
        <w:t>Barkowskie</w:t>
      </w:r>
      <w:proofErr w:type="spellEnd"/>
      <w:r w:rsidRPr="009E7D22">
        <w:rPr>
          <w:szCs w:val="24"/>
        </w:rPr>
        <w:t xml:space="preserve">, które stanowi jego północno-wschodnią krawędź i </w:t>
      </w:r>
      <w:r w:rsidR="0050327E">
        <w:rPr>
          <w:szCs w:val="24"/>
        </w:rPr>
        <w:t xml:space="preserve">które </w:t>
      </w:r>
      <w:r w:rsidRPr="009E7D22">
        <w:rPr>
          <w:szCs w:val="24"/>
        </w:rPr>
        <w:t xml:space="preserve">w 2023 roku również zostało zmodernizowane przez Zarząd Portu Morskiego Kołobrzeg Sp. z o.o. W ramach modernizacji wykonano nową nawierzchnię oczepu i uzbrojono obiekt w niezbędne wyposażenie ratunkowe i cumownicze. Nabrzeże </w:t>
      </w:r>
      <w:r>
        <w:rPr>
          <w:szCs w:val="24"/>
        </w:rPr>
        <w:t>u</w:t>
      </w:r>
      <w:r w:rsidRPr="00D85D2A">
        <w:rPr>
          <w:szCs w:val="24"/>
        </w:rPr>
        <w:t xml:space="preserve">zbrojone </w:t>
      </w:r>
      <w:r>
        <w:rPr>
          <w:szCs w:val="24"/>
        </w:rPr>
        <w:t xml:space="preserve">jest </w:t>
      </w:r>
      <w:r w:rsidRPr="00D85D2A">
        <w:rPr>
          <w:szCs w:val="24"/>
        </w:rPr>
        <w:t>w poziome i pionowe odbojnice gumowe, polery do cumowania, drabinki wyłazowe</w:t>
      </w:r>
      <w:r w:rsidR="0050327E">
        <w:rPr>
          <w:szCs w:val="24"/>
        </w:rPr>
        <w:t>.</w:t>
      </w:r>
    </w:p>
    <w:p w14:paraId="7BF1731D" w14:textId="4E39A09E" w:rsidR="00F2788D" w:rsidRDefault="00F2788D" w:rsidP="007A0678">
      <w:pPr>
        <w:spacing w:line="240" w:lineRule="auto"/>
        <w:rPr>
          <w:szCs w:val="24"/>
        </w:rPr>
      </w:pPr>
      <w:r>
        <w:rPr>
          <w:szCs w:val="24"/>
        </w:rPr>
        <w:t>N</w:t>
      </w:r>
      <w:r w:rsidRPr="00D85D2A">
        <w:rPr>
          <w:szCs w:val="24"/>
        </w:rPr>
        <w:t xml:space="preserve">a nabrzeżu zainstalowano oświetlenie na słupach, zapewniające normowe wartości </w:t>
      </w:r>
      <w:proofErr w:type="spellStart"/>
      <w:r w:rsidRPr="00D85D2A">
        <w:rPr>
          <w:szCs w:val="24"/>
        </w:rPr>
        <w:t>lux</w:t>
      </w:r>
      <w:proofErr w:type="spellEnd"/>
      <w:r w:rsidRPr="00D85D2A">
        <w:rPr>
          <w:szCs w:val="24"/>
        </w:rPr>
        <w:t>-ów dla nabrzeży, zgodnie z obowiązującymi przepisami</w:t>
      </w:r>
      <w:r>
        <w:rPr>
          <w:szCs w:val="24"/>
        </w:rPr>
        <w:t xml:space="preserve"> (</w:t>
      </w:r>
      <w:r w:rsidRPr="00D85D2A">
        <w:rPr>
          <w:szCs w:val="24"/>
        </w:rPr>
        <w:t>z normą PN-71/E-02034 a także PN-EN 12464-2-2007</w:t>
      </w:r>
      <w:r>
        <w:rPr>
          <w:szCs w:val="24"/>
        </w:rPr>
        <w:t>)</w:t>
      </w:r>
      <w:r w:rsidRPr="00D85D2A">
        <w:rPr>
          <w:szCs w:val="24"/>
        </w:rPr>
        <w:t>.</w:t>
      </w:r>
    </w:p>
    <w:p w14:paraId="646CBF08" w14:textId="77777777" w:rsidR="00F2788D" w:rsidRPr="00D85D2A" w:rsidRDefault="00F2788D" w:rsidP="0083126F">
      <w:pPr>
        <w:spacing w:line="240" w:lineRule="auto"/>
        <w:rPr>
          <w:szCs w:val="24"/>
        </w:rPr>
      </w:pPr>
    </w:p>
    <w:p w14:paraId="2DED8A7C" w14:textId="77777777" w:rsidR="00D85D2A" w:rsidRPr="00D85D2A" w:rsidRDefault="00D85D2A" w:rsidP="00D85D2A">
      <w:pPr>
        <w:spacing w:line="240" w:lineRule="auto"/>
        <w:ind w:left="142"/>
        <w:rPr>
          <w:szCs w:val="24"/>
        </w:rPr>
      </w:pPr>
      <w:r w:rsidRPr="00D85D2A">
        <w:rPr>
          <w:szCs w:val="24"/>
        </w:rPr>
        <w:t xml:space="preserve">Podstawowe parametry nabrzeża </w:t>
      </w:r>
      <w:proofErr w:type="spellStart"/>
      <w:r w:rsidRPr="00D85D2A">
        <w:rPr>
          <w:szCs w:val="24"/>
        </w:rPr>
        <w:t>Barkowskiego</w:t>
      </w:r>
      <w:proofErr w:type="spellEnd"/>
      <w:r w:rsidRPr="00D85D2A">
        <w:rPr>
          <w:szCs w:val="24"/>
        </w:rPr>
        <w:t xml:space="preserve">: </w:t>
      </w:r>
    </w:p>
    <w:p w14:paraId="0CE68400" w14:textId="77777777" w:rsidR="00D85D2A" w:rsidRPr="00D85D2A" w:rsidRDefault="00D85D2A" w:rsidP="00D85D2A">
      <w:pPr>
        <w:pStyle w:val="wyliczanka"/>
        <w:tabs>
          <w:tab w:val="clear" w:pos="720"/>
          <w:tab w:val="left" w:pos="7230"/>
        </w:tabs>
        <w:spacing w:line="240" w:lineRule="auto"/>
        <w:ind w:left="709" w:hanging="567"/>
        <w:rPr>
          <w:szCs w:val="24"/>
        </w:rPr>
      </w:pPr>
      <w:r w:rsidRPr="00D85D2A">
        <w:rPr>
          <w:szCs w:val="24"/>
        </w:rPr>
        <w:t xml:space="preserve">Rzędna korony nabrzeża </w:t>
      </w:r>
      <w:r w:rsidRPr="00D85D2A">
        <w:rPr>
          <w:szCs w:val="24"/>
        </w:rPr>
        <w:tab/>
        <w:t xml:space="preserve">+ 1,60 m </w:t>
      </w:r>
    </w:p>
    <w:p w14:paraId="0262BC63" w14:textId="77777777" w:rsidR="00D85D2A" w:rsidRPr="00D85D2A" w:rsidRDefault="00D85D2A" w:rsidP="00D85D2A">
      <w:pPr>
        <w:pStyle w:val="wyliczanka"/>
        <w:tabs>
          <w:tab w:val="clear" w:pos="720"/>
          <w:tab w:val="left" w:pos="7230"/>
        </w:tabs>
        <w:spacing w:line="240" w:lineRule="auto"/>
        <w:ind w:left="709" w:hanging="567"/>
        <w:rPr>
          <w:szCs w:val="24"/>
        </w:rPr>
      </w:pPr>
      <w:r w:rsidRPr="00D85D2A">
        <w:rPr>
          <w:szCs w:val="24"/>
        </w:rPr>
        <w:t>Głębokość techniczna</w:t>
      </w:r>
      <w:r w:rsidRPr="00D85D2A">
        <w:rPr>
          <w:szCs w:val="24"/>
        </w:rPr>
        <w:tab/>
      </w:r>
      <w:proofErr w:type="spellStart"/>
      <w:r w:rsidRPr="00D85D2A">
        <w:rPr>
          <w:szCs w:val="24"/>
        </w:rPr>
        <w:t>Htech</w:t>
      </w:r>
      <w:proofErr w:type="spellEnd"/>
      <w:r w:rsidRPr="00D85D2A">
        <w:rPr>
          <w:szCs w:val="24"/>
        </w:rPr>
        <w:t>=6,50 m</w:t>
      </w:r>
    </w:p>
    <w:p w14:paraId="20E1C0EA" w14:textId="0EA36872" w:rsidR="00D85D2A" w:rsidRPr="00D85D2A" w:rsidRDefault="00D85D2A" w:rsidP="00D85D2A">
      <w:pPr>
        <w:pStyle w:val="wyliczanka"/>
        <w:tabs>
          <w:tab w:val="clear" w:pos="720"/>
          <w:tab w:val="left" w:pos="7230"/>
        </w:tabs>
        <w:spacing w:line="240" w:lineRule="auto"/>
        <w:ind w:left="709" w:hanging="567"/>
        <w:rPr>
          <w:szCs w:val="24"/>
        </w:rPr>
      </w:pPr>
      <w:r w:rsidRPr="00D85D2A">
        <w:rPr>
          <w:szCs w:val="24"/>
        </w:rPr>
        <w:t xml:space="preserve">Głębokość dopuszczalna przy nabrzeżu  </w:t>
      </w:r>
      <w:r w:rsidRPr="00D85D2A">
        <w:rPr>
          <w:szCs w:val="24"/>
        </w:rPr>
        <w:tab/>
        <w:t xml:space="preserve">7,50 m </w:t>
      </w:r>
    </w:p>
    <w:p w14:paraId="0FB2852A" w14:textId="77777777" w:rsidR="00D85D2A" w:rsidRPr="00D85D2A" w:rsidRDefault="00D85D2A" w:rsidP="00D85D2A">
      <w:pPr>
        <w:pStyle w:val="wyliczanka"/>
        <w:tabs>
          <w:tab w:val="clear" w:pos="720"/>
          <w:tab w:val="left" w:pos="7230"/>
        </w:tabs>
        <w:spacing w:line="240" w:lineRule="auto"/>
        <w:ind w:left="709" w:hanging="567"/>
        <w:rPr>
          <w:szCs w:val="24"/>
        </w:rPr>
      </w:pPr>
      <w:r w:rsidRPr="00D85D2A">
        <w:rPr>
          <w:szCs w:val="24"/>
        </w:rPr>
        <w:t xml:space="preserve">Dopuszczalne obciążenie naziomu </w:t>
      </w:r>
      <w:r w:rsidRPr="00D85D2A">
        <w:rPr>
          <w:szCs w:val="24"/>
        </w:rPr>
        <w:tab/>
        <w:t xml:space="preserve">20 </w:t>
      </w:r>
      <w:proofErr w:type="spellStart"/>
      <w:r w:rsidRPr="00D85D2A">
        <w:rPr>
          <w:szCs w:val="24"/>
        </w:rPr>
        <w:t>kN</w:t>
      </w:r>
      <w:proofErr w:type="spellEnd"/>
      <w:r w:rsidRPr="00D85D2A">
        <w:rPr>
          <w:szCs w:val="24"/>
        </w:rPr>
        <w:t xml:space="preserve">/m2 </w:t>
      </w:r>
    </w:p>
    <w:p w14:paraId="4EAB508F" w14:textId="77777777" w:rsidR="00D85D2A" w:rsidRPr="00D85D2A" w:rsidRDefault="00D85D2A" w:rsidP="00D85D2A">
      <w:pPr>
        <w:pStyle w:val="wyliczanka"/>
        <w:tabs>
          <w:tab w:val="clear" w:pos="720"/>
          <w:tab w:val="left" w:pos="7230"/>
        </w:tabs>
        <w:spacing w:line="240" w:lineRule="auto"/>
        <w:ind w:left="709" w:hanging="567"/>
        <w:rPr>
          <w:szCs w:val="24"/>
        </w:rPr>
      </w:pPr>
      <w:r w:rsidRPr="00D85D2A">
        <w:rPr>
          <w:szCs w:val="24"/>
        </w:rPr>
        <w:t>Długość całkowita nabrzeża</w:t>
      </w:r>
      <w:r w:rsidRPr="00D85D2A">
        <w:rPr>
          <w:szCs w:val="24"/>
        </w:rPr>
        <w:tab/>
        <w:t xml:space="preserve">155 m </w:t>
      </w:r>
    </w:p>
    <w:p w14:paraId="055E6F81" w14:textId="77777777" w:rsidR="001D64FB" w:rsidRDefault="001D64FB" w:rsidP="001D64FB"/>
    <w:p w14:paraId="7D5E7F19" w14:textId="2260E44A" w:rsidR="0050327E" w:rsidRPr="001D64FB" w:rsidRDefault="00354790" w:rsidP="00637784">
      <w:r>
        <w:t>Na nieruchomości (na nabrzeżu) zlokalizowana jest ogólnodostępna stacja do odbioru ścieków.</w:t>
      </w:r>
    </w:p>
    <w:sectPr w:rsidR="0050327E" w:rsidRPr="001D6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F60535A"/>
    <w:lvl w:ilvl="0">
      <w:start w:val="1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864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3924"/>
        </w:tabs>
        <w:ind w:left="392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BCE4209"/>
    <w:multiLevelType w:val="hybridMultilevel"/>
    <w:tmpl w:val="C714DBD6"/>
    <w:lvl w:ilvl="0" w:tplc="84E0EC7A">
      <w:start w:val="1"/>
      <w:numFmt w:val="bullet"/>
      <w:pStyle w:val="wyliczank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77095"/>
    <w:multiLevelType w:val="hybridMultilevel"/>
    <w:tmpl w:val="850ED032"/>
    <w:lvl w:ilvl="0" w:tplc="84E0EC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0000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3140839">
    <w:abstractNumId w:val="0"/>
  </w:num>
  <w:num w:numId="2" w16cid:durableId="82142239">
    <w:abstractNumId w:val="1"/>
  </w:num>
  <w:num w:numId="3" w16cid:durableId="1419448463">
    <w:abstractNumId w:val="2"/>
  </w:num>
  <w:num w:numId="4" w16cid:durableId="1187056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42"/>
    <w:rsid w:val="0004793E"/>
    <w:rsid w:val="00070253"/>
    <w:rsid w:val="000A4C1B"/>
    <w:rsid w:val="000D3322"/>
    <w:rsid w:val="000F3A89"/>
    <w:rsid w:val="0014619A"/>
    <w:rsid w:val="001530D2"/>
    <w:rsid w:val="00172173"/>
    <w:rsid w:val="001D64FB"/>
    <w:rsid w:val="001F31F4"/>
    <w:rsid w:val="00205BF4"/>
    <w:rsid w:val="002154FE"/>
    <w:rsid w:val="002314C5"/>
    <w:rsid w:val="0026493B"/>
    <w:rsid w:val="002649D4"/>
    <w:rsid w:val="0027350C"/>
    <w:rsid w:val="00277CB3"/>
    <w:rsid w:val="002D2CE7"/>
    <w:rsid w:val="00340145"/>
    <w:rsid w:val="00343F27"/>
    <w:rsid w:val="00354790"/>
    <w:rsid w:val="003571A2"/>
    <w:rsid w:val="003D17CD"/>
    <w:rsid w:val="003D5253"/>
    <w:rsid w:val="003D741C"/>
    <w:rsid w:val="00406FBD"/>
    <w:rsid w:val="00500B52"/>
    <w:rsid w:val="0050327E"/>
    <w:rsid w:val="00513D04"/>
    <w:rsid w:val="00544B59"/>
    <w:rsid w:val="00596048"/>
    <w:rsid w:val="0062507E"/>
    <w:rsid w:val="00637784"/>
    <w:rsid w:val="006D4792"/>
    <w:rsid w:val="0071758A"/>
    <w:rsid w:val="00736898"/>
    <w:rsid w:val="007633FC"/>
    <w:rsid w:val="00776BC9"/>
    <w:rsid w:val="007A0678"/>
    <w:rsid w:val="007B45B2"/>
    <w:rsid w:val="007E0F94"/>
    <w:rsid w:val="0080756C"/>
    <w:rsid w:val="0083126F"/>
    <w:rsid w:val="008505AA"/>
    <w:rsid w:val="00853CF0"/>
    <w:rsid w:val="008A21C5"/>
    <w:rsid w:val="008B22AB"/>
    <w:rsid w:val="008B4640"/>
    <w:rsid w:val="008B5EFA"/>
    <w:rsid w:val="008D6098"/>
    <w:rsid w:val="009226A4"/>
    <w:rsid w:val="009360B2"/>
    <w:rsid w:val="00953FA0"/>
    <w:rsid w:val="009A298E"/>
    <w:rsid w:val="009E3491"/>
    <w:rsid w:val="009E7D22"/>
    <w:rsid w:val="00A23F21"/>
    <w:rsid w:val="00A23FAB"/>
    <w:rsid w:val="00A8173D"/>
    <w:rsid w:val="00AA096C"/>
    <w:rsid w:val="00AA46D9"/>
    <w:rsid w:val="00AB6A49"/>
    <w:rsid w:val="00B125A7"/>
    <w:rsid w:val="00B1651E"/>
    <w:rsid w:val="00B41085"/>
    <w:rsid w:val="00B5533C"/>
    <w:rsid w:val="00B61E5F"/>
    <w:rsid w:val="00B62831"/>
    <w:rsid w:val="00B640F0"/>
    <w:rsid w:val="00BA13DA"/>
    <w:rsid w:val="00BD7B54"/>
    <w:rsid w:val="00C50B89"/>
    <w:rsid w:val="00D30FAF"/>
    <w:rsid w:val="00D661C4"/>
    <w:rsid w:val="00D723E4"/>
    <w:rsid w:val="00D83A62"/>
    <w:rsid w:val="00D85D2A"/>
    <w:rsid w:val="00E44642"/>
    <w:rsid w:val="00E44F8E"/>
    <w:rsid w:val="00E8333A"/>
    <w:rsid w:val="00EC00C4"/>
    <w:rsid w:val="00F17377"/>
    <w:rsid w:val="00F2788D"/>
    <w:rsid w:val="00F5360B"/>
    <w:rsid w:val="00F9475C"/>
    <w:rsid w:val="00FB0AE1"/>
    <w:rsid w:val="00FB3CD8"/>
    <w:rsid w:val="00FF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98AA"/>
  <w15:chartTrackingRefBased/>
  <w15:docId w15:val="{3599FCB5-6FF9-4382-80D7-2762ED0A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FBD"/>
    <w:pPr>
      <w:suppressAutoHyphens/>
      <w:spacing w:after="0" w:line="360" w:lineRule="auto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A096C"/>
    <w:pPr>
      <w:keepNext/>
      <w:tabs>
        <w:tab w:val="left" w:pos="851"/>
        <w:tab w:val="num" w:pos="1290"/>
      </w:tabs>
      <w:spacing w:before="120" w:after="120"/>
      <w:ind w:left="907" w:hanging="907"/>
      <w:outlineLvl w:val="2"/>
    </w:pPr>
    <w:rPr>
      <w:rFonts w:ascii="Arial" w:hAnsi="Arial" w:cs="Arial"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AA096C"/>
    <w:rPr>
      <w:rFonts w:ascii="Arial" w:eastAsia="Times New Roman" w:hAnsi="Arial" w:cs="Arial"/>
      <w:bCs/>
      <w:sz w:val="24"/>
      <w:szCs w:val="26"/>
      <w:lang w:eastAsia="ar-SA"/>
    </w:rPr>
  </w:style>
  <w:style w:type="paragraph" w:customStyle="1" w:styleId="wyliczanka">
    <w:name w:val="wyliczanka"/>
    <w:basedOn w:val="Normalny"/>
    <w:next w:val="Normalny"/>
    <w:uiPriority w:val="99"/>
    <w:rsid w:val="00AA096C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02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253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50327E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3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27E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327E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3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327E"/>
    <w:rPr>
      <w:rFonts w:ascii="Arial Narrow" w:eastAsia="Times New Roman" w:hAnsi="Arial Narrow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3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ZPM Kołobrzeg</cp:lastModifiedBy>
  <cp:revision>7</cp:revision>
  <dcterms:created xsi:type="dcterms:W3CDTF">2024-01-15T08:52:00Z</dcterms:created>
  <dcterms:modified xsi:type="dcterms:W3CDTF">2024-01-15T11:49:00Z</dcterms:modified>
</cp:coreProperties>
</file>